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243C24" w14:textId="1023FD0F" w:rsidR="004C3C19" w:rsidRDefault="004C3C19" w:rsidP="004C3C19">
      <w:pPr>
        <w:spacing w:after="117"/>
        <w:ind w:left="33" w:right="21"/>
        <w:jc w:val="center"/>
        <w:rPr>
          <w:b/>
          <w:bCs/>
          <w:sz w:val="32"/>
          <w:szCs w:val="32"/>
        </w:rPr>
      </w:pPr>
      <w:r w:rsidRPr="004C3C19">
        <w:rPr>
          <w:b/>
          <w:bCs/>
          <w:sz w:val="32"/>
          <w:szCs w:val="32"/>
        </w:rPr>
        <w:t>PERİFERİK SİNİR SIKIŞMASI AMELİYATI</w:t>
      </w:r>
    </w:p>
    <w:p w14:paraId="55FCF6B6" w14:textId="2A7705BF" w:rsidR="004C3C19" w:rsidRPr="004C3C19" w:rsidRDefault="004C3C19" w:rsidP="004C3C19">
      <w:pPr>
        <w:spacing w:after="117"/>
        <w:ind w:left="33" w:right="21"/>
        <w:jc w:val="center"/>
        <w:rPr>
          <w:b/>
          <w:bCs/>
          <w:sz w:val="32"/>
          <w:szCs w:val="32"/>
        </w:rPr>
      </w:pPr>
      <w:r w:rsidRPr="004C3C19">
        <w:rPr>
          <w:b/>
          <w:bCs/>
          <w:sz w:val="32"/>
          <w:szCs w:val="32"/>
        </w:rPr>
        <w:t>BİLGİLENDİRİLMİŞ ONAM FORMU</w:t>
      </w:r>
    </w:p>
    <w:p w14:paraId="6FD01A33" w14:textId="37D73444" w:rsidR="00246717" w:rsidRDefault="007144EF">
      <w:pPr>
        <w:spacing w:after="117"/>
        <w:ind w:left="33" w:right="21"/>
      </w:pPr>
      <w:r>
        <w:t>Bu formun amacı, sağlığınız ile ilgili konularda sizi bilinçlendirerek alınacak karara katılımınızı sağlamaktır.</w:t>
      </w:r>
    </w:p>
    <w:p w14:paraId="1D8A0499" w14:textId="77777777" w:rsidR="00246717" w:rsidRDefault="007144EF">
      <w:pPr>
        <w:spacing w:after="128"/>
        <w:ind w:left="33" w:right="21"/>
      </w:pPr>
      <w:r>
        <w:t>Bu form, çoğu hastanın pek çok koşulda ihtiyaçlarını karşılayacak şekilde tanımlanmış olmakla birlikte bütün tedavi şekillerinin risklerini içeren bir belge olarak düşünülmemelidir. Kişisel sağlık durumunuza bağlı olarak, hekiminiz size farklı ya da ek bilgi verebilir.</w:t>
      </w:r>
    </w:p>
    <w:p w14:paraId="65EA861F" w14:textId="4FAFE2F8" w:rsidR="00AB551C" w:rsidRPr="004C3C19" w:rsidRDefault="007144EF" w:rsidP="004C3C19">
      <w:pPr>
        <w:spacing w:after="96"/>
        <w:ind w:left="33" w:right="21"/>
      </w:pPr>
      <w:r>
        <w:t>Tanı, tıbbi tedavi ve cerrahi girişimlerin yararlarını ve olası risklerini öğrendikten sonra yapılacak uygulamaları kabul etmek ya da etmemek kendi kararınıza bağlıdır. Yasal ve tıbbi zorunluluk taşıyan durumlar dışında bilgilendirilmeyi reddedebilir veya dilediğiniz zaman onamı geri alabilirsiniz.</w:t>
      </w:r>
    </w:p>
    <w:p w14:paraId="1BE55E14" w14:textId="77777777" w:rsidR="00246717" w:rsidRPr="004C3C19" w:rsidRDefault="007144EF">
      <w:pPr>
        <w:pStyle w:val="Balk2"/>
        <w:spacing w:after="28"/>
        <w:ind w:left="43" w:hanging="10"/>
        <w:rPr>
          <w:b/>
          <w:bCs/>
        </w:rPr>
      </w:pPr>
      <w:r w:rsidRPr="004C3C19">
        <w:rPr>
          <w:b/>
          <w:bCs/>
          <w:sz w:val="28"/>
        </w:rPr>
        <w:t>Ameliyat Hakkında Bilgilendirme</w:t>
      </w:r>
    </w:p>
    <w:p w14:paraId="4956D345" w14:textId="77777777" w:rsidR="00246717" w:rsidRDefault="007144EF">
      <w:pPr>
        <w:spacing w:after="180"/>
        <w:ind w:left="33" w:right="21"/>
      </w:pPr>
      <w:r>
        <w:t xml:space="preserve">Sinirin çevre dokular tarafından basıya uğraması ağrı, uyuşukluk, güçsüzlük veya fonksiyon kaybına neden olabilir, Temel problem sinirin çevre doku tarafından basıya uğramasıdır, </w:t>
      </w:r>
      <w:proofErr w:type="gramStart"/>
      <w:r>
        <w:t>Bu</w:t>
      </w:r>
      <w:proofErr w:type="gramEnd"/>
      <w:r>
        <w:t xml:space="preserve"> durum yaralanma sonrası, hastalık sonrası veya tekrarlayan hareketlere bağlı olabilir. Sinir sıkışmalarının şekilleri aşağıdaki gibidir,</w:t>
      </w:r>
    </w:p>
    <w:p w14:paraId="22F3EC23" w14:textId="77777777" w:rsidR="00246717" w:rsidRDefault="007144EF">
      <w:pPr>
        <w:numPr>
          <w:ilvl w:val="0"/>
          <w:numId w:val="1"/>
        </w:numPr>
        <w:spacing w:after="63"/>
        <w:ind w:right="21" w:hanging="289"/>
      </w:pPr>
      <w:r>
        <w:t>Medyan sinirin bilekte sıkışması</w:t>
      </w:r>
    </w:p>
    <w:p w14:paraId="02B6CE0A" w14:textId="7D22C4D4" w:rsidR="00246717" w:rsidRDefault="007144EF">
      <w:pPr>
        <w:numPr>
          <w:ilvl w:val="0"/>
          <w:numId w:val="1"/>
        </w:numPr>
        <w:ind w:right="21" w:hanging="289"/>
      </w:pPr>
      <w:proofErr w:type="spellStart"/>
      <w:r>
        <w:t>Ulnar</w:t>
      </w:r>
      <w:proofErr w:type="spellEnd"/>
      <w:r>
        <w:t xml:space="preserve"> sinirin dirsekte sıkışması</w:t>
      </w:r>
    </w:p>
    <w:p w14:paraId="3A0B0883" w14:textId="77777777" w:rsidR="00246717" w:rsidRDefault="007144EF">
      <w:pPr>
        <w:numPr>
          <w:ilvl w:val="0"/>
          <w:numId w:val="1"/>
        </w:numPr>
        <w:spacing w:after="161"/>
        <w:ind w:right="21" w:hanging="289"/>
      </w:pPr>
      <w:proofErr w:type="spellStart"/>
      <w:r>
        <w:t>Ulnar</w:t>
      </w:r>
      <w:proofErr w:type="spellEnd"/>
      <w:r>
        <w:t xml:space="preserve"> sinirin bilekte sıkışması</w:t>
      </w:r>
    </w:p>
    <w:p w14:paraId="545249E1" w14:textId="77777777" w:rsidR="00246717" w:rsidRDefault="007144EF">
      <w:pPr>
        <w:numPr>
          <w:ilvl w:val="0"/>
          <w:numId w:val="1"/>
        </w:numPr>
        <w:ind w:right="21" w:hanging="289"/>
      </w:pPr>
      <w:proofErr w:type="spellStart"/>
      <w:r>
        <w:t>Anterior</w:t>
      </w:r>
      <w:proofErr w:type="spellEnd"/>
      <w:r>
        <w:t xml:space="preserve"> </w:t>
      </w:r>
      <w:proofErr w:type="spellStart"/>
      <w:r>
        <w:t>interosseus</w:t>
      </w:r>
      <w:proofErr w:type="spellEnd"/>
      <w:r>
        <w:t xml:space="preserve"> sinirin ön kolda sıkışması</w:t>
      </w:r>
    </w:p>
    <w:p w14:paraId="73E927BC" w14:textId="77777777" w:rsidR="00246717" w:rsidRPr="004C3C19" w:rsidRDefault="007144EF">
      <w:pPr>
        <w:pStyle w:val="Balk2"/>
        <w:rPr>
          <w:b/>
          <w:bCs/>
        </w:rPr>
      </w:pPr>
      <w:r w:rsidRPr="004C3C19">
        <w:rPr>
          <w:b/>
          <w:bCs/>
        </w:rPr>
        <w:t>İşlem Riskleri</w:t>
      </w:r>
    </w:p>
    <w:p w14:paraId="52A63FD2" w14:textId="77777777" w:rsidR="00246717" w:rsidRDefault="007144EF">
      <w:pPr>
        <w:numPr>
          <w:ilvl w:val="0"/>
          <w:numId w:val="2"/>
        </w:numPr>
        <w:spacing w:after="161"/>
        <w:ind w:right="21" w:hanging="289"/>
      </w:pPr>
      <w:r>
        <w:t xml:space="preserve">Kanama: Nadir olsa da ameliyat sırasında veya ameliyat sonrasında ileri derecede olabilecek bir kanama riski vardır. Kanama durumunda ek bir tedaviye veya kan transfüzyonuna ihtiyaç duyulabilir. </w:t>
      </w:r>
      <w:proofErr w:type="spellStart"/>
      <w:r>
        <w:t>Antienflamatuar</w:t>
      </w:r>
      <w:proofErr w:type="spellEnd"/>
      <w:r>
        <w:t xml:space="preserve"> ilaçların kullanımı kanama riskini artırabilir.</w:t>
      </w:r>
    </w:p>
    <w:p w14:paraId="4EEB441D" w14:textId="77777777" w:rsidR="00246717" w:rsidRDefault="007144EF">
      <w:pPr>
        <w:numPr>
          <w:ilvl w:val="0"/>
          <w:numId w:val="2"/>
        </w:numPr>
        <w:spacing w:after="144"/>
        <w:ind w:right="21" w:hanging="289"/>
      </w:pPr>
      <w:r>
        <w:t xml:space="preserve">Kan Pıhtısı Oluşumu: Kan pıhtısı her çeşit ameliyat sonrası oluşabilir. Kanama bölgesinde oluşan pıhtılar kan akımını engelleyip ağrı, ödem, </w:t>
      </w:r>
      <w:proofErr w:type="spellStart"/>
      <w:r>
        <w:t>inflamasyon</w:t>
      </w:r>
      <w:proofErr w:type="spellEnd"/>
      <w:r>
        <w:t xml:space="preserve"> veya doku hasarı gibi komplikasyonlara yol açabilir,</w:t>
      </w:r>
    </w:p>
    <w:p w14:paraId="32A0EACC" w14:textId="77777777" w:rsidR="00246717" w:rsidRDefault="007144EF">
      <w:pPr>
        <w:numPr>
          <w:ilvl w:val="0"/>
          <w:numId w:val="2"/>
        </w:numPr>
        <w:spacing w:after="129"/>
        <w:ind w:right="21" w:hanging="289"/>
      </w:pPr>
      <w:r>
        <w:t>Yakınmaların Devam Etmesi: Girişim sonrası hastanın yakınmaları devam edebilir.</w:t>
      </w:r>
    </w:p>
    <w:p w14:paraId="625C5AEA" w14:textId="77777777" w:rsidR="00246717" w:rsidRDefault="007144EF">
      <w:pPr>
        <w:numPr>
          <w:ilvl w:val="0"/>
          <w:numId w:val="2"/>
        </w:numPr>
        <w:spacing w:after="87"/>
        <w:ind w:right="21" w:hanging="289"/>
      </w:pPr>
      <w:r>
        <w:t>Ağrı Yakınmasında Artış: Nadir de olsa ameliyat sonrasında ağrı yakınması artabilir.</w:t>
      </w:r>
    </w:p>
    <w:p w14:paraId="0C18B5CD" w14:textId="77777777" w:rsidR="00246717" w:rsidRDefault="007144EF">
      <w:pPr>
        <w:numPr>
          <w:ilvl w:val="0"/>
          <w:numId w:val="2"/>
        </w:numPr>
        <w:spacing w:after="202"/>
        <w:ind w:right="21" w:hanging="289"/>
      </w:pPr>
      <w:r>
        <w:t>Enfeksiyon: Ameliyat yerindeki yüzeysel veya derin yapılarda enfeksiyon meydana gelebilir.</w:t>
      </w:r>
    </w:p>
    <w:p w14:paraId="2B033771" w14:textId="77777777" w:rsidR="00246717" w:rsidRDefault="007144EF">
      <w:pPr>
        <w:numPr>
          <w:ilvl w:val="0"/>
          <w:numId w:val="2"/>
        </w:numPr>
        <w:ind w:right="21" w:hanging="289"/>
      </w:pPr>
      <w:proofErr w:type="spellStart"/>
      <w:r>
        <w:t>Nüks</w:t>
      </w:r>
      <w:proofErr w:type="spellEnd"/>
      <w:r>
        <w:t>: Ameliyat sonrasında, semptomlar tekrar ortaya çıkabilir ve ek ameliyat gerekebilir.</w:t>
      </w:r>
    </w:p>
    <w:p w14:paraId="3572A5D8" w14:textId="77777777" w:rsidR="00246717" w:rsidRDefault="007144EF">
      <w:pPr>
        <w:numPr>
          <w:ilvl w:val="0"/>
          <w:numId w:val="2"/>
        </w:numPr>
        <w:spacing w:after="245"/>
        <w:ind w:right="21" w:hanging="289"/>
      </w:pPr>
      <w:r>
        <w:t>Fonksiyon Kaybı: Girişim sonrası hastanın mevcut fonksiyonlarında azalma veya tamamen kayıp olabilir.</w:t>
      </w:r>
    </w:p>
    <w:p w14:paraId="0A51275D" w14:textId="7128308B" w:rsidR="00246717" w:rsidRDefault="007144EF">
      <w:pPr>
        <w:numPr>
          <w:ilvl w:val="0"/>
          <w:numId w:val="2"/>
        </w:numPr>
        <w:ind w:right="21" w:hanging="289"/>
      </w:pPr>
      <w:r>
        <w:t>Re-</w:t>
      </w:r>
      <w:proofErr w:type="spellStart"/>
      <w:r>
        <w:t>inervasyonun</w:t>
      </w:r>
      <w:proofErr w:type="spellEnd"/>
      <w:r>
        <w:t xml:space="preserve"> Gerçekleşmemesi: </w:t>
      </w:r>
      <w:proofErr w:type="spellStart"/>
      <w:r>
        <w:t>Periferik</w:t>
      </w:r>
      <w:proofErr w:type="spellEnd"/>
      <w:r>
        <w:t xml:space="preserve"> sinir </w:t>
      </w:r>
      <w:proofErr w:type="spellStart"/>
      <w:r>
        <w:t>anastomozlarında</w:t>
      </w:r>
      <w:proofErr w:type="spellEnd"/>
      <w:r>
        <w:t xml:space="preserve"> en sık karşılaşılan komplikasyon, beklenen süre (6—8 ay) içinde </w:t>
      </w:r>
      <w:proofErr w:type="spellStart"/>
      <w:r>
        <w:t>reinervasyonun</w:t>
      </w:r>
      <w:proofErr w:type="spellEnd"/>
      <w:r>
        <w:t xml:space="preserve"> gerçekleşmemesidir. Bu durum sinire konulan dikişlerin yetersizliğine bağlı olabileceği gibi tamir bölgesinin fazla gerilmesine veya travmadan sonra fazla gecikilmesine bağlı olabilir. Beklenen süre içer</w:t>
      </w:r>
      <w:r w:rsidR="00AB551C">
        <w:t>i</w:t>
      </w:r>
      <w:r>
        <w:t xml:space="preserve">sinde </w:t>
      </w:r>
      <w:proofErr w:type="spellStart"/>
      <w:r>
        <w:t>reinervasyon</w:t>
      </w:r>
      <w:proofErr w:type="spellEnd"/>
      <w:r>
        <w:t xml:space="preserve"> </w:t>
      </w:r>
      <w:r>
        <w:lastRenderedPageBreak/>
        <w:t xml:space="preserve">bulgusu yoksa dikiş bölgesi </w:t>
      </w:r>
      <w:proofErr w:type="spellStart"/>
      <w:r>
        <w:t>eksplore</w:t>
      </w:r>
      <w:proofErr w:type="spellEnd"/>
      <w:r>
        <w:t xml:space="preserve"> edilmeli, gerekirse </w:t>
      </w:r>
      <w:proofErr w:type="spellStart"/>
      <w:r>
        <w:t>nöroliz</w:t>
      </w:r>
      <w:proofErr w:type="spellEnd"/>
      <w:r>
        <w:t xml:space="preserve"> ve/veya rezeksiyon ve </w:t>
      </w:r>
      <w:proofErr w:type="spellStart"/>
      <w:r>
        <w:t>anastomoz</w:t>
      </w:r>
      <w:proofErr w:type="spellEnd"/>
      <w:r>
        <w:t xml:space="preserve"> yapılır.</w:t>
      </w:r>
    </w:p>
    <w:p w14:paraId="665FD0BB" w14:textId="77777777" w:rsidR="00246717" w:rsidRPr="004C3C19" w:rsidRDefault="007144EF">
      <w:pPr>
        <w:pStyle w:val="Balk3"/>
        <w:spacing w:after="81"/>
        <w:ind w:left="43"/>
        <w:rPr>
          <w:b/>
          <w:bCs/>
        </w:rPr>
      </w:pPr>
      <w:r w:rsidRPr="004C3C19">
        <w:rPr>
          <w:b/>
          <w:bCs/>
        </w:rPr>
        <w:t>Diğer Tedavi Seçenekleri</w:t>
      </w:r>
    </w:p>
    <w:p w14:paraId="04D78DBF" w14:textId="77777777" w:rsidR="00246717" w:rsidRDefault="007144EF">
      <w:pPr>
        <w:numPr>
          <w:ilvl w:val="0"/>
          <w:numId w:val="3"/>
        </w:numPr>
        <w:spacing w:after="79"/>
        <w:ind w:right="21" w:hanging="288"/>
      </w:pPr>
      <w:r>
        <w:t>Ağrı kesici ilaç tedavisi</w:t>
      </w:r>
    </w:p>
    <w:p w14:paraId="5C659CDF" w14:textId="77777777" w:rsidR="00246717" w:rsidRDefault="007144EF">
      <w:pPr>
        <w:numPr>
          <w:ilvl w:val="0"/>
          <w:numId w:val="3"/>
        </w:numPr>
        <w:spacing w:after="472"/>
        <w:ind w:right="21" w:hanging="288"/>
      </w:pPr>
      <w:r>
        <w:t>Değişik enjeksiyonlar</w:t>
      </w:r>
    </w:p>
    <w:p w14:paraId="413FF19A" w14:textId="19B6796D" w:rsidR="00246717" w:rsidRPr="004C3C19" w:rsidRDefault="007144EF">
      <w:pPr>
        <w:pStyle w:val="Balk3"/>
        <w:ind w:left="43"/>
        <w:rPr>
          <w:b/>
          <w:bCs/>
        </w:rPr>
      </w:pPr>
      <w:r w:rsidRPr="004C3C19">
        <w:rPr>
          <w:b/>
          <w:bCs/>
        </w:rPr>
        <w:t>Hastanın Sağlığı için Kritik Öneriler</w:t>
      </w:r>
    </w:p>
    <w:p w14:paraId="4D246B93" w14:textId="77777777" w:rsidR="00246717" w:rsidRDefault="007144EF">
      <w:pPr>
        <w:spacing w:after="141"/>
        <w:ind w:left="33" w:right="21"/>
      </w:pPr>
      <w:r>
        <w:t>Hekiminizi bilinen tüm alerjileriniz ve kullandığınız reçeteli ilaçlar, reçetesiz satılan ilaçlar, bitkisel ilaçları diyet katkı maddeleri/ kullanımı yasadışı ilaçları alkol ve uyutucu/uyuşturucular konusunda bilgilendirmeniz gerekir.</w:t>
      </w:r>
    </w:p>
    <w:p w14:paraId="3F25E5F7" w14:textId="777836E7" w:rsidR="00246717" w:rsidRDefault="007144EF" w:rsidP="00AB551C">
      <w:pPr>
        <w:ind w:left="33" w:right="21"/>
      </w:pPr>
      <w:r>
        <w:t>Ameliyat öncesinde veya sonrasında tütün ve tütün mamulleri (sigara, nargile</w:t>
      </w:r>
      <w:r w:rsidR="00AB551C">
        <w:t>,</w:t>
      </w:r>
      <w:r>
        <w:t xml:space="preserve"> </w:t>
      </w:r>
      <w:proofErr w:type="spellStart"/>
      <w:r>
        <w:t>purov</w:t>
      </w:r>
      <w:proofErr w:type="spellEnd"/>
      <w:r>
        <w:t xml:space="preserve"> pipo vb.) içme iyileşme sürecinin uzamasına neden olabilir. Eğer bu maddelerden herhangi biri kullanılırsa yara iyileşme sorunlarıyla daha büyük bir oranda karşılaşma riski olabilir.</w:t>
      </w:r>
      <w:r w:rsidR="00AB551C">
        <w:t xml:space="preserve"> </w:t>
      </w:r>
    </w:p>
    <w:p w14:paraId="59DF3779" w14:textId="63600B06" w:rsidR="00FE05A9" w:rsidRDefault="00FE05A9" w:rsidP="00AB551C">
      <w:pPr>
        <w:ind w:left="33" w:right="21"/>
      </w:pPr>
    </w:p>
    <w:p w14:paraId="3201A320" w14:textId="77777777" w:rsidR="00FE05A9" w:rsidRPr="00FE05A9" w:rsidRDefault="00FE05A9" w:rsidP="00FE05A9">
      <w:pPr>
        <w:spacing w:after="101" w:line="220" w:lineRule="auto"/>
      </w:pPr>
    </w:p>
    <w:tbl>
      <w:tblPr>
        <w:tblStyle w:val="TabloKlavuzu"/>
        <w:tblW w:w="9740" w:type="dxa"/>
        <w:tblInd w:w="36" w:type="dxa"/>
        <w:tblLook w:val="04A0" w:firstRow="1" w:lastRow="0" w:firstColumn="1" w:lastColumn="0" w:noHBand="0" w:noVBand="1"/>
      </w:tblPr>
      <w:tblGrid>
        <w:gridCol w:w="9740"/>
      </w:tblGrid>
      <w:tr w:rsidR="00FE05A9" w:rsidRPr="00FE05A9" w14:paraId="33282593" w14:textId="77777777" w:rsidTr="004C3C19">
        <w:trPr>
          <w:trHeight w:val="3661"/>
        </w:trPr>
        <w:tc>
          <w:tcPr>
            <w:tcW w:w="9740" w:type="dxa"/>
            <w:tcBorders>
              <w:top w:val="single" w:sz="4" w:space="0" w:color="auto"/>
              <w:left w:val="single" w:sz="4" w:space="0" w:color="auto"/>
              <w:bottom w:val="single" w:sz="4" w:space="0" w:color="auto"/>
              <w:right w:val="single" w:sz="4" w:space="0" w:color="auto"/>
            </w:tcBorders>
          </w:tcPr>
          <w:p w14:paraId="03DBDDD1" w14:textId="77777777" w:rsidR="00FE05A9" w:rsidRPr="00FE05A9" w:rsidRDefault="00FE05A9" w:rsidP="00FE05A9">
            <w:pPr>
              <w:spacing w:after="101" w:line="220" w:lineRule="auto"/>
              <w:ind w:left="0"/>
              <w:rPr>
                <w:b/>
                <w:bCs/>
                <w:color w:val="auto"/>
              </w:rPr>
            </w:pPr>
            <w:r w:rsidRPr="00FE05A9">
              <w:rPr>
                <w:b/>
                <w:bCs/>
                <w:color w:val="auto"/>
              </w:rPr>
              <w:t xml:space="preserve">Hastaya ait kişiye özel durumlar ve olası </w:t>
            </w:r>
            <w:proofErr w:type="gramStart"/>
            <w:r w:rsidRPr="00FE05A9">
              <w:rPr>
                <w:b/>
                <w:bCs/>
                <w:color w:val="auto"/>
              </w:rPr>
              <w:t>riskler :</w:t>
            </w:r>
            <w:proofErr w:type="gramEnd"/>
            <w:r w:rsidRPr="00FE05A9">
              <w:rPr>
                <w:b/>
                <w:bCs/>
                <w:color w:val="auto"/>
              </w:rPr>
              <w:t xml:space="preserve"> </w:t>
            </w:r>
          </w:p>
          <w:p w14:paraId="24D95094" w14:textId="77777777" w:rsidR="00FE05A9" w:rsidRPr="00FE05A9" w:rsidRDefault="00FE05A9" w:rsidP="00FE05A9">
            <w:pPr>
              <w:spacing w:after="101" w:line="220" w:lineRule="auto"/>
              <w:ind w:left="0"/>
              <w:rPr>
                <w:b/>
                <w:bCs/>
                <w:color w:val="auto"/>
              </w:rPr>
            </w:pPr>
            <w:r w:rsidRPr="00FE05A9">
              <w:rPr>
                <w:rFonts w:ascii="SansLight" w:hAnsi="SansLight" w:cs="SansLight"/>
                <w:i/>
                <w:iCs/>
                <w:sz w:val="18"/>
                <w:szCs w:val="18"/>
              </w:rPr>
              <w:t>Hikaye, yapılmış olan tedaviler, medikal özgeçmiş (hastanın yakınmaları ve süresi, kullandığı ilaçlar, alerji</w:t>
            </w:r>
            <w:r w:rsidRPr="00FE05A9">
              <w:rPr>
                <w:i/>
                <w:iCs/>
                <w:szCs w:val="18"/>
              </w:rPr>
              <w:t xml:space="preserve"> </w:t>
            </w:r>
            <w:r w:rsidRPr="00FE05A9">
              <w:rPr>
                <w:rFonts w:ascii="SansLight" w:hAnsi="SansLight" w:cs="SansLight"/>
                <w:i/>
                <w:iCs/>
                <w:sz w:val="18"/>
                <w:szCs w:val="18"/>
              </w:rPr>
              <w:t xml:space="preserve">ve alışkanlıkları ) , Son fizik muayene bulguları, Ön tanı, Önerilen tedavi/cerrahi müdahalede hastaya ait olabilecek riskler,  Planlanan müdahale  alternatifleri ve riskleri üzerine hastaya ait özel durumlar, Alternatif tedaviler ve riskleriyle ilgili hasta özelinde varsa ifade edilmesi gereken durumlar, Önerilen tedavinin riskleri ve ameliyat sonrası hastanın kişiye ait özel durumlarından kaynaklanabilecek olası riskler, Ek cerrahi girişim  ihtimali ,  ilgili cerrahi öncesi gerekecek tanısal testlerin detaylar ve riskleri, gerekebilecek ilaç tedavisinin olası yan etkileri ve risklerinden kişiye ait özel durumlar nedeniyle özellikle bahsedilmesi gerekenler </w:t>
            </w:r>
          </w:p>
          <w:p w14:paraId="3FF4F357" w14:textId="77777777" w:rsidR="00FE05A9" w:rsidRPr="00FE05A9" w:rsidRDefault="00FE05A9" w:rsidP="00FE05A9">
            <w:pPr>
              <w:autoSpaceDE w:val="0"/>
              <w:autoSpaceDN w:val="0"/>
              <w:adjustRightInd w:val="0"/>
              <w:spacing w:after="0" w:line="240" w:lineRule="auto"/>
              <w:ind w:left="0"/>
              <w:jc w:val="left"/>
            </w:pPr>
          </w:p>
        </w:tc>
      </w:tr>
    </w:tbl>
    <w:p w14:paraId="2636517E" w14:textId="77777777" w:rsidR="00FE05A9" w:rsidRPr="00FE05A9" w:rsidRDefault="00FE05A9" w:rsidP="00FE05A9">
      <w:pPr>
        <w:spacing w:after="101" w:line="220" w:lineRule="auto"/>
      </w:pPr>
    </w:p>
    <w:p w14:paraId="0CE1277E" w14:textId="77777777" w:rsidR="00FE05A9" w:rsidRPr="00FE05A9" w:rsidRDefault="00FE05A9" w:rsidP="00FE05A9">
      <w:pPr>
        <w:autoSpaceDE w:val="0"/>
        <w:autoSpaceDN w:val="0"/>
        <w:adjustRightInd w:val="0"/>
        <w:spacing w:after="0" w:line="240" w:lineRule="auto"/>
        <w:ind w:left="0"/>
        <w:jc w:val="left"/>
        <w:rPr>
          <w:b/>
          <w:bCs/>
          <w:color w:val="auto"/>
          <w:szCs w:val="24"/>
          <w:lang w:eastAsia="en-US"/>
        </w:rPr>
      </w:pPr>
      <w:r w:rsidRPr="00FE05A9">
        <w:rPr>
          <w:b/>
          <w:bCs/>
          <w:color w:val="auto"/>
          <w:szCs w:val="24"/>
          <w:lang w:eastAsia="en-US"/>
        </w:rPr>
        <w:t>Onam Doğrulama:</w:t>
      </w:r>
    </w:p>
    <w:p w14:paraId="34B4C2A6" w14:textId="77777777" w:rsidR="00FE05A9" w:rsidRPr="00FE05A9" w:rsidRDefault="00FE05A9" w:rsidP="00FE05A9">
      <w:pPr>
        <w:spacing w:after="0" w:line="256" w:lineRule="auto"/>
        <w:jc w:val="left"/>
      </w:pPr>
      <w:r w:rsidRPr="00FE05A9">
        <w:rPr>
          <w:szCs w:val="24"/>
        </w:rPr>
        <w:t>Ameliyata Danışmanlık eden Öğretim Üyesi ______________________________________ve Cerrahi Ekibin Başı Sorumlu Uzman Doktor</w:t>
      </w:r>
      <w:r w:rsidRPr="00FE05A9">
        <w:t xml:space="preserve"> </w:t>
      </w:r>
      <w:r w:rsidRPr="00FE05A9">
        <w:rPr>
          <w:color w:val="auto"/>
          <w:szCs w:val="24"/>
          <w:lang w:eastAsia="en-US"/>
        </w:rPr>
        <w:t xml:space="preserve">Dr. ___________________________________ ve               Ameliyatın bir kısmını, önemli bir kısmını veya tamamını yapacak olan Dr.___________________________________________________________ve yardımcılarını _____________________________Ameliyatımı yapmaları için yetkilendiriyorum. Bu girişimin yakınmalarımın ortadan kalkmasına yönelik ve sinir sisteminin işlevini koruma ya da iyileştirme niyetiyle yapıldığını anlıyorum. Doktorumun yukarıdaki tüm bilgileri açıkladığını, bu bilgileri anladığımı ve bu girişimle ilgili tüm sorularımın yanıtlandığını doğruluyorum. Bu tedavi anlaşmasını anladığımı ve aldığım açıklamalardan memnun olduğumu belgeliyorum. Bu nedenle ___________________________ Ameliyatı için doktorumun gerekli gördüğü farklı ya da ilave tüm ameliyat ve ek tedavi girişimlerine onam veriyorum. Aydınlatılmış onam formunun içeriğini </w:t>
      </w:r>
      <w:r w:rsidRPr="00FE05A9">
        <w:rPr>
          <w:color w:val="auto"/>
          <w:szCs w:val="24"/>
          <w:lang w:eastAsia="en-US"/>
        </w:rPr>
        <w:lastRenderedPageBreak/>
        <w:t>okudum ve anladım. Doktorum tüm sorularımı cevapladı. Kendi özgür irademle karar veriyorum. Bu önerilen müdahaleyi kabul etmeme ya da istediğim zaman vazgeçme hakkımın olduğunu biliyorum. Girişim başladıktan sonra onamımın geri alınması ancak tıbbi yönden sakınca bulunmaması şartına bağlı olduğunu biliyorum.</w:t>
      </w:r>
    </w:p>
    <w:p w14:paraId="159C24C9" w14:textId="77777777" w:rsidR="00FE05A9" w:rsidRPr="00FE05A9" w:rsidRDefault="00FE05A9" w:rsidP="00FE05A9">
      <w:pPr>
        <w:autoSpaceDE w:val="0"/>
        <w:autoSpaceDN w:val="0"/>
        <w:adjustRightInd w:val="0"/>
        <w:spacing w:after="0" w:line="240" w:lineRule="auto"/>
        <w:ind w:left="0"/>
        <w:jc w:val="left"/>
        <w:rPr>
          <w:color w:val="auto"/>
          <w:szCs w:val="24"/>
          <w:lang w:eastAsia="en-US"/>
        </w:rPr>
      </w:pPr>
    </w:p>
    <w:p w14:paraId="223BFBA1" w14:textId="77777777" w:rsidR="00FE05A9" w:rsidRPr="00FE05A9" w:rsidRDefault="00FE05A9" w:rsidP="00FE05A9">
      <w:pPr>
        <w:autoSpaceDE w:val="0"/>
        <w:autoSpaceDN w:val="0"/>
        <w:adjustRightInd w:val="0"/>
        <w:spacing w:after="0" w:line="240" w:lineRule="auto"/>
        <w:ind w:left="0"/>
        <w:jc w:val="left"/>
        <w:rPr>
          <w:color w:val="auto"/>
          <w:szCs w:val="24"/>
          <w:lang w:eastAsia="en-US"/>
        </w:rPr>
      </w:pPr>
      <w:r w:rsidRPr="00FE05A9">
        <w:rPr>
          <w:color w:val="auto"/>
          <w:szCs w:val="24"/>
          <w:lang w:eastAsia="en-US"/>
        </w:rPr>
        <w:t xml:space="preserve">Dokunun </w:t>
      </w:r>
      <w:proofErr w:type="gramStart"/>
      <w:r w:rsidRPr="00FE05A9">
        <w:rPr>
          <w:color w:val="auto"/>
          <w:szCs w:val="24"/>
          <w:lang w:eastAsia="en-US"/>
        </w:rPr>
        <w:t>kullanımı :</w:t>
      </w:r>
      <w:proofErr w:type="gramEnd"/>
      <w:r w:rsidRPr="00FE05A9">
        <w:rPr>
          <w:color w:val="auto"/>
          <w:szCs w:val="24"/>
          <w:lang w:eastAsia="en-US"/>
        </w:rPr>
        <w:t xml:space="preserve"> Benim durumumu tedavi etmek için tıbbi tanıda gerekli olmayan herhangi bir doku etik kurallar çerçevesinde etik komite tarafından incelenmiş ve araştırma onaylanmış olmak şartıyla tıbbi araştırma için kullanılabilir.</w:t>
      </w:r>
    </w:p>
    <w:p w14:paraId="72310356" w14:textId="77777777" w:rsidR="00FE05A9" w:rsidRPr="00FE05A9" w:rsidRDefault="00FE05A9" w:rsidP="00FE05A9">
      <w:pPr>
        <w:autoSpaceDE w:val="0"/>
        <w:autoSpaceDN w:val="0"/>
        <w:adjustRightInd w:val="0"/>
        <w:spacing w:after="0" w:line="240" w:lineRule="auto"/>
        <w:ind w:left="0"/>
        <w:jc w:val="left"/>
        <w:rPr>
          <w:color w:val="auto"/>
          <w:szCs w:val="24"/>
          <w:lang w:eastAsia="en-US"/>
        </w:rPr>
      </w:pPr>
      <w:r w:rsidRPr="00FE05A9">
        <w:rPr>
          <w:color w:val="auto"/>
          <w:szCs w:val="24"/>
          <w:lang w:eastAsia="en-US"/>
        </w:rPr>
        <w:t>Araştırma sonuçlarının hasta kimliğinin saklandığı sürece medikal literatürde yayınlanmasına onam veriyorum. Böyle bir çalışmaya katılmayı reddedebileceğimi ve bu reddin herhangi bir şekilde benim tedavimi etkilemeyeceğinin bilincindeyim. Cerrahi işlem sırasında çıkarılmış olabilen herhangi bir doku, tıbbi aygıt ya da vücut kısımlarının kullanımına onam veriyorum.</w:t>
      </w:r>
    </w:p>
    <w:p w14:paraId="1EEBD98A" w14:textId="77777777" w:rsidR="00ED4B35" w:rsidRDefault="00FE05A9" w:rsidP="00ED4B35">
      <w:pPr>
        <w:autoSpaceDE w:val="0"/>
        <w:autoSpaceDN w:val="0"/>
        <w:adjustRightInd w:val="0"/>
        <w:spacing w:after="0" w:line="240" w:lineRule="auto"/>
        <w:jc w:val="left"/>
        <w:rPr>
          <w:color w:val="auto"/>
          <w:szCs w:val="24"/>
          <w:lang w:eastAsia="en-US"/>
        </w:rPr>
      </w:pPr>
      <w:r w:rsidRPr="00FE05A9">
        <w:rPr>
          <w:color w:val="auto"/>
          <w:szCs w:val="24"/>
          <w:lang w:eastAsia="en-US"/>
        </w:rPr>
        <w:t xml:space="preserve">Tıbbi </w:t>
      </w:r>
      <w:proofErr w:type="gramStart"/>
      <w:r w:rsidRPr="00FE05A9">
        <w:rPr>
          <w:color w:val="auto"/>
          <w:szCs w:val="24"/>
          <w:lang w:eastAsia="en-US"/>
        </w:rPr>
        <w:t>araştırma :</w:t>
      </w:r>
      <w:proofErr w:type="gramEnd"/>
      <w:r w:rsidRPr="00FE05A9">
        <w:rPr>
          <w:color w:val="auto"/>
          <w:szCs w:val="24"/>
          <w:lang w:eastAsia="en-US"/>
        </w:rPr>
        <w:t xml:space="preserve"> Tıbbi çalışma, tıbbi araştırma ve doktor eğitiminin ilerletilmesi için medikal kayıtlarımdan klinik bilgilerin gözden geçirilmesine; hasta hakları yönetmeliğindeki hasta gizliliği kurallarına bağlı kalınması şartıyla onam veriyorum.</w:t>
      </w:r>
      <w:r w:rsidR="00ED4B35" w:rsidRPr="00ED4B35">
        <w:rPr>
          <w:color w:val="auto"/>
          <w:szCs w:val="24"/>
          <w:lang w:eastAsia="en-US"/>
        </w:rPr>
        <w:t xml:space="preserve"> </w:t>
      </w:r>
    </w:p>
    <w:p w14:paraId="3277872B" w14:textId="3D91D6D7" w:rsidR="00ED4B35" w:rsidRDefault="00ED4B35" w:rsidP="00ED4B35">
      <w:pPr>
        <w:autoSpaceDE w:val="0"/>
        <w:autoSpaceDN w:val="0"/>
        <w:adjustRightInd w:val="0"/>
        <w:spacing w:after="0" w:line="240" w:lineRule="auto"/>
        <w:jc w:val="left"/>
        <w:rPr>
          <w:color w:val="auto"/>
          <w:szCs w:val="24"/>
          <w:lang w:eastAsia="en-US"/>
        </w:rPr>
      </w:pPr>
      <w:r>
        <w:rPr>
          <w:color w:val="auto"/>
          <w:szCs w:val="24"/>
          <w:lang w:eastAsia="en-US"/>
        </w:rPr>
        <w:t>Fotoğraf/</w:t>
      </w:r>
      <w:proofErr w:type="gramStart"/>
      <w:r>
        <w:rPr>
          <w:color w:val="auto"/>
          <w:szCs w:val="24"/>
          <w:lang w:eastAsia="en-US"/>
        </w:rPr>
        <w:t>İzleyiciler :</w:t>
      </w:r>
      <w:proofErr w:type="gramEnd"/>
      <w:r>
        <w:rPr>
          <w:color w:val="auto"/>
          <w:szCs w:val="24"/>
          <w:lang w:eastAsia="en-US"/>
        </w:rPr>
        <w:t xml:space="preserve"> Yapılacak ameliyatın, vücudumun uygun kısımları dahil olmak üzere bilimsel, tıbbi ya da eğitim amacıyla fotoğraflanmasına ya da videoya kaydına resimlerin kimliğimi ortaya koymaması şartıyla onam veriyorum. Aynı zamanda, tıbbi eğitimi geliştirmek yararına ameliyat esnasında ameliyat odasına nitelikli gözlemcilerin alınmasını onaylıyorum.</w:t>
      </w:r>
    </w:p>
    <w:p w14:paraId="5D59EEC1" w14:textId="2E894574" w:rsidR="00FE05A9" w:rsidRPr="00FE05A9" w:rsidRDefault="00FE05A9" w:rsidP="00FE05A9">
      <w:pPr>
        <w:autoSpaceDE w:val="0"/>
        <w:autoSpaceDN w:val="0"/>
        <w:adjustRightInd w:val="0"/>
        <w:spacing w:after="0" w:line="240" w:lineRule="auto"/>
        <w:ind w:left="0"/>
        <w:jc w:val="left"/>
        <w:rPr>
          <w:color w:val="auto"/>
          <w:szCs w:val="24"/>
          <w:lang w:eastAsia="en-US"/>
        </w:rPr>
      </w:pPr>
    </w:p>
    <w:p w14:paraId="5E294D56" w14:textId="77777777" w:rsidR="00FE05A9" w:rsidRPr="00FE05A9" w:rsidRDefault="00FE05A9" w:rsidP="00FE05A9">
      <w:pPr>
        <w:autoSpaceDE w:val="0"/>
        <w:autoSpaceDN w:val="0"/>
        <w:adjustRightInd w:val="0"/>
        <w:spacing w:after="0" w:line="240" w:lineRule="auto"/>
        <w:ind w:left="0"/>
        <w:jc w:val="left"/>
        <w:rPr>
          <w:color w:val="auto"/>
          <w:szCs w:val="24"/>
          <w:lang w:eastAsia="en-US"/>
        </w:rPr>
      </w:pPr>
    </w:p>
    <w:p w14:paraId="7188B34E" w14:textId="77777777" w:rsidR="00FE05A9" w:rsidRPr="00FE05A9" w:rsidRDefault="00FE05A9" w:rsidP="00FE05A9">
      <w:pPr>
        <w:numPr>
          <w:ilvl w:val="0"/>
          <w:numId w:val="4"/>
        </w:numPr>
        <w:autoSpaceDE w:val="0"/>
        <w:autoSpaceDN w:val="0"/>
        <w:adjustRightInd w:val="0"/>
        <w:spacing w:after="0" w:line="240" w:lineRule="auto"/>
        <w:contextualSpacing/>
        <w:jc w:val="left"/>
        <w:rPr>
          <w:color w:val="auto"/>
          <w:szCs w:val="24"/>
          <w:lang w:eastAsia="en-US"/>
        </w:rPr>
      </w:pPr>
      <w:r w:rsidRPr="00FE05A9">
        <w:rPr>
          <w:color w:val="auto"/>
          <w:szCs w:val="24"/>
          <w:lang w:eastAsia="en-US"/>
        </w:rPr>
        <w:t>Alternatif tedavi yöntemlerini ve bunların riskini biliyorum.</w:t>
      </w:r>
    </w:p>
    <w:p w14:paraId="2453BA16" w14:textId="77777777" w:rsidR="00FE05A9" w:rsidRPr="00FE05A9" w:rsidRDefault="00FE05A9" w:rsidP="00FE05A9">
      <w:pPr>
        <w:numPr>
          <w:ilvl w:val="0"/>
          <w:numId w:val="4"/>
        </w:numPr>
        <w:autoSpaceDE w:val="0"/>
        <w:autoSpaceDN w:val="0"/>
        <w:adjustRightInd w:val="0"/>
        <w:spacing w:after="0" w:line="240" w:lineRule="auto"/>
        <w:contextualSpacing/>
        <w:jc w:val="left"/>
        <w:rPr>
          <w:color w:val="auto"/>
          <w:szCs w:val="24"/>
          <w:lang w:eastAsia="en-US"/>
        </w:rPr>
      </w:pPr>
      <w:r w:rsidRPr="00FE05A9">
        <w:rPr>
          <w:color w:val="auto"/>
          <w:szCs w:val="24"/>
          <w:lang w:eastAsia="en-US"/>
        </w:rPr>
        <w:t>Müdahalenin risk ve yan etkilerini biliyorum.</w:t>
      </w:r>
    </w:p>
    <w:p w14:paraId="3B16B67C" w14:textId="77777777" w:rsidR="00FE05A9" w:rsidRPr="00FE05A9" w:rsidRDefault="00FE05A9" w:rsidP="00FE05A9">
      <w:pPr>
        <w:numPr>
          <w:ilvl w:val="0"/>
          <w:numId w:val="4"/>
        </w:numPr>
        <w:autoSpaceDE w:val="0"/>
        <w:autoSpaceDN w:val="0"/>
        <w:adjustRightInd w:val="0"/>
        <w:spacing w:after="0" w:line="240" w:lineRule="auto"/>
        <w:contextualSpacing/>
        <w:jc w:val="left"/>
        <w:rPr>
          <w:color w:val="auto"/>
          <w:szCs w:val="24"/>
          <w:lang w:eastAsia="en-US"/>
        </w:rPr>
      </w:pPr>
      <w:r w:rsidRPr="00FE05A9">
        <w:rPr>
          <w:color w:val="auto"/>
          <w:szCs w:val="24"/>
          <w:lang w:eastAsia="en-US"/>
        </w:rPr>
        <w:t>Başarı olasılığını biliyorum.</w:t>
      </w:r>
    </w:p>
    <w:p w14:paraId="71637A60" w14:textId="77777777" w:rsidR="00FE05A9" w:rsidRPr="00FE05A9" w:rsidRDefault="00FE05A9" w:rsidP="00FE05A9">
      <w:pPr>
        <w:numPr>
          <w:ilvl w:val="0"/>
          <w:numId w:val="4"/>
        </w:numPr>
        <w:autoSpaceDE w:val="0"/>
        <w:autoSpaceDN w:val="0"/>
        <w:adjustRightInd w:val="0"/>
        <w:spacing w:after="0" w:line="240" w:lineRule="auto"/>
        <w:contextualSpacing/>
        <w:jc w:val="left"/>
        <w:rPr>
          <w:color w:val="auto"/>
          <w:szCs w:val="24"/>
          <w:lang w:eastAsia="en-US"/>
        </w:rPr>
      </w:pPr>
      <w:r w:rsidRPr="00FE05A9">
        <w:rPr>
          <w:color w:val="auto"/>
          <w:szCs w:val="24"/>
          <w:lang w:eastAsia="en-US"/>
        </w:rPr>
        <w:t>Tedavi olmadığımda ne olabileceğini biliyorum.</w:t>
      </w:r>
    </w:p>
    <w:p w14:paraId="105AB215" w14:textId="77777777" w:rsidR="00FE05A9" w:rsidRPr="00FE05A9" w:rsidRDefault="00FE05A9" w:rsidP="00FE05A9">
      <w:pPr>
        <w:numPr>
          <w:ilvl w:val="0"/>
          <w:numId w:val="4"/>
        </w:numPr>
        <w:autoSpaceDE w:val="0"/>
        <w:autoSpaceDN w:val="0"/>
        <w:adjustRightInd w:val="0"/>
        <w:spacing w:after="0" w:line="240" w:lineRule="auto"/>
        <w:contextualSpacing/>
        <w:jc w:val="left"/>
        <w:rPr>
          <w:color w:val="auto"/>
          <w:szCs w:val="24"/>
          <w:lang w:eastAsia="en-US"/>
        </w:rPr>
      </w:pPr>
      <w:r w:rsidRPr="00FE05A9">
        <w:rPr>
          <w:color w:val="auto"/>
          <w:szCs w:val="24"/>
          <w:lang w:eastAsia="en-US"/>
        </w:rPr>
        <w:t>Yapılacak işlemin iyileştirme garantisi olmayabileceğini anlıyorum.</w:t>
      </w:r>
    </w:p>
    <w:p w14:paraId="026E9731" w14:textId="77777777" w:rsidR="00FE05A9" w:rsidRPr="00FE05A9" w:rsidRDefault="00FE05A9" w:rsidP="00FE05A9">
      <w:pPr>
        <w:numPr>
          <w:ilvl w:val="0"/>
          <w:numId w:val="4"/>
        </w:numPr>
        <w:autoSpaceDE w:val="0"/>
        <w:autoSpaceDN w:val="0"/>
        <w:adjustRightInd w:val="0"/>
        <w:spacing w:after="0" w:line="240" w:lineRule="auto"/>
        <w:contextualSpacing/>
        <w:jc w:val="left"/>
        <w:rPr>
          <w:color w:val="auto"/>
          <w:szCs w:val="24"/>
          <w:lang w:eastAsia="en-US"/>
        </w:rPr>
      </w:pPr>
      <w:r w:rsidRPr="00FE05A9">
        <w:rPr>
          <w:color w:val="auto"/>
          <w:szCs w:val="24"/>
          <w:lang w:eastAsia="en-US"/>
        </w:rPr>
        <w:t>Bana söylenenlerin tümünü anladım.</w:t>
      </w:r>
    </w:p>
    <w:p w14:paraId="67AAD1D2" w14:textId="77777777" w:rsidR="00FE05A9" w:rsidRPr="00FE05A9" w:rsidRDefault="00FE05A9" w:rsidP="00FE05A9">
      <w:pPr>
        <w:numPr>
          <w:ilvl w:val="0"/>
          <w:numId w:val="4"/>
        </w:numPr>
        <w:autoSpaceDE w:val="0"/>
        <w:autoSpaceDN w:val="0"/>
        <w:adjustRightInd w:val="0"/>
        <w:spacing w:after="0" w:line="240" w:lineRule="auto"/>
        <w:contextualSpacing/>
        <w:jc w:val="left"/>
        <w:rPr>
          <w:color w:val="auto"/>
          <w:szCs w:val="24"/>
          <w:lang w:eastAsia="en-US"/>
        </w:rPr>
      </w:pPr>
      <w:r w:rsidRPr="00FE05A9">
        <w:rPr>
          <w:color w:val="auto"/>
          <w:szCs w:val="24"/>
          <w:lang w:eastAsia="en-US"/>
        </w:rPr>
        <w:t>Doktorum tüm sorularımı cevapladı.</w:t>
      </w:r>
    </w:p>
    <w:p w14:paraId="1F4046C7" w14:textId="77777777" w:rsidR="00FE05A9" w:rsidRPr="00FE05A9" w:rsidRDefault="00FE05A9" w:rsidP="00FE05A9">
      <w:pPr>
        <w:numPr>
          <w:ilvl w:val="0"/>
          <w:numId w:val="4"/>
        </w:numPr>
        <w:autoSpaceDE w:val="0"/>
        <w:autoSpaceDN w:val="0"/>
        <w:adjustRightInd w:val="0"/>
        <w:spacing w:after="0" w:line="240" w:lineRule="auto"/>
        <w:contextualSpacing/>
        <w:jc w:val="left"/>
        <w:rPr>
          <w:color w:val="auto"/>
          <w:szCs w:val="24"/>
          <w:lang w:eastAsia="en-US"/>
        </w:rPr>
      </w:pPr>
      <w:r w:rsidRPr="00FE05A9">
        <w:rPr>
          <w:color w:val="auto"/>
          <w:szCs w:val="24"/>
          <w:lang w:eastAsia="en-US"/>
        </w:rPr>
        <w:t>Doktorum burada yazılanları teker teker benim anlayabileceğim şekilde net anlaşılır ve açıklayıcı biçimde bana anlattı.</w:t>
      </w:r>
    </w:p>
    <w:p w14:paraId="7FE7F078" w14:textId="77777777" w:rsidR="00FE05A9" w:rsidRPr="00FE05A9" w:rsidRDefault="00FE05A9" w:rsidP="00FE05A9">
      <w:pPr>
        <w:numPr>
          <w:ilvl w:val="0"/>
          <w:numId w:val="4"/>
        </w:numPr>
        <w:autoSpaceDE w:val="0"/>
        <w:autoSpaceDN w:val="0"/>
        <w:adjustRightInd w:val="0"/>
        <w:spacing w:after="0" w:line="240" w:lineRule="auto"/>
        <w:contextualSpacing/>
        <w:jc w:val="left"/>
        <w:rPr>
          <w:color w:val="auto"/>
          <w:szCs w:val="24"/>
          <w:lang w:eastAsia="en-US"/>
        </w:rPr>
      </w:pPr>
      <w:r w:rsidRPr="00FE05A9">
        <w:rPr>
          <w:color w:val="auto"/>
          <w:szCs w:val="24"/>
          <w:lang w:eastAsia="en-US"/>
        </w:rPr>
        <w:t>Ameliyatıma  dahil olacak ,cerrahimi gerçekleştirecek , cerrahime danışmanlık eden, gereği halinde ameliyata icabet edecek ameliyatın bir kısmını ,önemli bir kısmını-aşamasını veya gereği halinde tamamını gerçekleştirmek veya gerçekleştirilmesine yardımcı olabilmek için organize olmuş, ihtiyaç halinde gerekebilecek her türlü  müdahale için hazır bulunan, ameliyatımın sorumluluğunu almış ameliyatımla ilgili karar süreçlerine dahil olmuş ameliyatımın başarılı geçmesi için uğraşan  tüm hekimleri biliyorum ve bu hekim ekibini ameliyatımın sorumluluğunu alması için yetkilendiriyorum.</w:t>
      </w:r>
      <w:r w:rsidRPr="00FE05A9">
        <w:t xml:space="preserve"> </w:t>
      </w:r>
    </w:p>
    <w:p w14:paraId="000123EF" w14:textId="77777777" w:rsidR="00FE05A9" w:rsidRPr="00FE05A9" w:rsidRDefault="00FE05A9" w:rsidP="00FE05A9">
      <w:pPr>
        <w:numPr>
          <w:ilvl w:val="0"/>
          <w:numId w:val="4"/>
        </w:numPr>
        <w:autoSpaceDE w:val="0"/>
        <w:autoSpaceDN w:val="0"/>
        <w:adjustRightInd w:val="0"/>
        <w:spacing w:after="0" w:line="240" w:lineRule="auto"/>
        <w:contextualSpacing/>
        <w:jc w:val="left"/>
        <w:rPr>
          <w:color w:val="auto"/>
          <w:szCs w:val="24"/>
          <w:lang w:eastAsia="en-US"/>
        </w:rPr>
      </w:pPr>
      <w:r w:rsidRPr="00FE05A9">
        <w:rPr>
          <w:color w:val="auto"/>
          <w:szCs w:val="24"/>
          <w:lang w:eastAsia="en-US"/>
        </w:rPr>
        <w:t xml:space="preserve">Cerrahi Ekibin Başı Sorumlu Uzman Doktorun yetkisi, bilgisi, planlaması, sorumluluğu, gözlemi, gözetimi ve yönetimi altında, cerrahi planlama ve görev paylaşımı sonucunda kurumumuzun bir eğitim hastanesi olması nedeniyle ameliyatın bir kısmını, önemli bir kısmını veya tamamını yapacak olan asistan/araştırma görevlisi hekimin kim olduğunu </w:t>
      </w:r>
      <w:r w:rsidRPr="00FE05A9">
        <w:rPr>
          <w:color w:val="auto"/>
          <w:szCs w:val="24"/>
          <w:lang w:eastAsia="en-US"/>
        </w:rPr>
        <w:lastRenderedPageBreak/>
        <w:t xml:space="preserve">biliyorum ve her koşulda girişimi gerçekleştirecek kişinin yeterli deneyimde olacağını anlıyorum ve kabul ediyorum. </w:t>
      </w:r>
    </w:p>
    <w:p w14:paraId="46CC3083" w14:textId="77777777" w:rsidR="00FE05A9" w:rsidRPr="00FE05A9" w:rsidRDefault="00FE05A9" w:rsidP="00FE05A9">
      <w:pPr>
        <w:numPr>
          <w:ilvl w:val="0"/>
          <w:numId w:val="4"/>
        </w:numPr>
        <w:autoSpaceDE w:val="0"/>
        <w:autoSpaceDN w:val="0"/>
        <w:adjustRightInd w:val="0"/>
        <w:spacing w:after="0" w:line="240" w:lineRule="auto"/>
        <w:contextualSpacing/>
        <w:jc w:val="left"/>
        <w:rPr>
          <w:color w:val="auto"/>
          <w:szCs w:val="24"/>
          <w:lang w:eastAsia="en-US"/>
        </w:rPr>
      </w:pPr>
      <w:r w:rsidRPr="00FE05A9">
        <w:rPr>
          <w:color w:val="auto"/>
          <w:szCs w:val="24"/>
          <w:lang w:eastAsia="en-US"/>
        </w:rPr>
        <w:t>Aydınlatılmış onam formunun anlamını biliyorum.</w:t>
      </w:r>
    </w:p>
    <w:p w14:paraId="226DDD45" w14:textId="77777777" w:rsidR="00FE05A9" w:rsidRPr="00FE05A9" w:rsidRDefault="00FE05A9" w:rsidP="00FE05A9">
      <w:pPr>
        <w:numPr>
          <w:ilvl w:val="0"/>
          <w:numId w:val="4"/>
        </w:numPr>
        <w:autoSpaceDE w:val="0"/>
        <w:autoSpaceDN w:val="0"/>
        <w:adjustRightInd w:val="0"/>
        <w:spacing w:after="0" w:line="240" w:lineRule="auto"/>
        <w:contextualSpacing/>
        <w:jc w:val="left"/>
        <w:rPr>
          <w:color w:val="auto"/>
          <w:szCs w:val="24"/>
          <w:lang w:eastAsia="en-US"/>
        </w:rPr>
      </w:pPr>
      <w:r w:rsidRPr="00FE05A9">
        <w:rPr>
          <w:color w:val="auto"/>
          <w:szCs w:val="24"/>
          <w:lang w:eastAsia="en-US"/>
        </w:rPr>
        <w:t>Tedavinin yaklaşık maliyeti konusunda bilgilendirildim.</w:t>
      </w:r>
    </w:p>
    <w:p w14:paraId="6BCE72EF" w14:textId="77777777" w:rsidR="00FE05A9" w:rsidRPr="00FE05A9" w:rsidRDefault="00FE05A9" w:rsidP="00FE05A9">
      <w:pPr>
        <w:numPr>
          <w:ilvl w:val="0"/>
          <w:numId w:val="4"/>
        </w:numPr>
        <w:autoSpaceDE w:val="0"/>
        <w:autoSpaceDN w:val="0"/>
        <w:adjustRightInd w:val="0"/>
        <w:spacing w:after="0" w:line="240" w:lineRule="auto"/>
        <w:contextualSpacing/>
        <w:jc w:val="left"/>
        <w:rPr>
          <w:color w:val="auto"/>
          <w:szCs w:val="24"/>
          <w:lang w:eastAsia="en-US"/>
        </w:rPr>
      </w:pPr>
      <w:r w:rsidRPr="00FE05A9">
        <w:rPr>
          <w:color w:val="auto"/>
          <w:szCs w:val="24"/>
          <w:lang w:eastAsia="en-US"/>
        </w:rPr>
        <w:t>Bana müdahale yapacak kişileri, müdahale yapması ihtimali olan kişileri biliyorum.</w:t>
      </w:r>
    </w:p>
    <w:p w14:paraId="6A1C36FA" w14:textId="77777777" w:rsidR="00FE05A9" w:rsidRPr="00FE05A9" w:rsidRDefault="00FE05A9" w:rsidP="00FE05A9">
      <w:pPr>
        <w:numPr>
          <w:ilvl w:val="0"/>
          <w:numId w:val="4"/>
        </w:numPr>
        <w:autoSpaceDE w:val="0"/>
        <w:autoSpaceDN w:val="0"/>
        <w:adjustRightInd w:val="0"/>
        <w:spacing w:after="0" w:line="240" w:lineRule="auto"/>
        <w:contextualSpacing/>
        <w:jc w:val="left"/>
        <w:rPr>
          <w:color w:val="auto"/>
          <w:szCs w:val="24"/>
          <w:lang w:eastAsia="en-US"/>
        </w:rPr>
      </w:pPr>
      <w:r w:rsidRPr="00FE05A9">
        <w:rPr>
          <w:color w:val="auto"/>
          <w:szCs w:val="24"/>
          <w:lang w:eastAsia="en-US"/>
        </w:rPr>
        <w:t>Kendi özgür irademle karar veriyorum.</w:t>
      </w:r>
    </w:p>
    <w:p w14:paraId="57761446" w14:textId="77777777" w:rsidR="00FE05A9" w:rsidRPr="00FE05A9" w:rsidRDefault="00FE05A9" w:rsidP="00FE05A9">
      <w:pPr>
        <w:numPr>
          <w:ilvl w:val="0"/>
          <w:numId w:val="4"/>
        </w:numPr>
        <w:autoSpaceDE w:val="0"/>
        <w:autoSpaceDN w:val="0"/>
        <w:adjustRightInd w:val="0"/>
        <w:spacing w:after="0" w:line="240" w:lineRule="auto"/>
        <w:contextualSpacing/>
        <w:jc w:val="left"/>
        <w:rPr>
          <w:color w:val="auto"/>
          <w:szCs w:val="24"/>
          <w:lang w:eastAsia="en-US"/>
        </w:rPr>
      </w:pPr>
      <w:r w:rsidRPr="00FE05A9">
        <w:t>Müdahaleden makul süre önce ikinci bir görüş almaya yetecek kadar ve burada yazılanları sakince, avantaj ve dezavantajları düşünecek kadar zamanım oldu.</w:t>
      </w:r>
    </w:p>
    <w:p w14:paraId="67F49A25" w14:textId="77777777" w:rsidR="00FE05A9" w:rsidRPr="00FE05A9" w:rsidRDefault="00FE05A9" w:rsidP="00FE05A9">
      <w:pPr>
        <w:numPr>
          <w:ilvl w:val="0"/>
          <w:numId w:val="4"/>
        </w:numPr>
        <w:autoSpaceDE w:val="0"/>
        <w:autoSpaceDN w:val="0"/>
        <w:adjustRightInd w:val="0"/>
        <w:spacing w:after="0" w:line="240" w:lineRule="auto"/>
        <w:contextualSpacing/>
        <w:jc w:val="left"/>
        <w:rPr>
          <w:color w:val="auto"/>
          <w:szCs w:val="24"/>
          <w:lang w:eastAsia="en-US"/>
        </w:rPr>
      </w:pPr>
      <w:r w:rsidRPr="00FE05A9">
        <w:rPr>
          <w:color w:val="auto"/>
          <w:szCs w:val="24"/>
          <w:lang w:eastAsia="en-US"/>
        </w:rPr>
        <w:t>Aydınlatılmış onam formunun içeriğini okudum ve anladım.</w:t>
      </w:r>
    </w:p>
    <w:p w14:paraId="2DCA59AE" w14:textId="77777777" w:rsidR="00FE05A9" w:rsidRPr="00FE05A9" w:rsidRDefault="00FE05A9" w:rsidP="00FE05A9">
      <w:pPr>
        <w:numPr>
          <w:ilvl w:val="0"/>
          <w:numId w:val="4"/>
        </w:numPr>
        <w:autoSpaceDE w:val="0"/>
        <w:autoSpaceDN w:val="0"/>
        <w:adjustRightInd w:val="0"/>
        <w:spacing w:after="0" w:line="240" w:lineRule="auto"/>
        <w:contextualSpacing/>
        <w:jc w:val="left"/>
        <w:rPr>
          <w:color w:val="auto"/>
          <w:szCs w:val="24"/>
          <w:lang w:eastAsia="en-US"/>
        </w:rPr>
      </w:pPr>
      <w:r w:rsidRPr="00FE05A9">
        <w:rPr>
          <w:color w:val="auto"/>
          <w:szCs w:val="24"/>
          <w:lang w:eastAsia="en-US"/>
        </w:rPr>
        <w:t>Bu formda tanımlananlar dışında yapılacak herhangi bir ilave girişimin, yalnızca sağlığıma yönelik ciddi zararların önlenmesi ve yaşamımın kurtarılması için uygulanabileceğini anlıyor ve kabul ediyorum.</w:t>
      </w:r>
    </w:p>
    <w:p w14:paraId="46DF32B1" w14:textId="77777777" w:rsidR="00FE05A9" w:rsidRPr="00FE05A9" w:rsidRDefault="00FE05A9" w:rsidP="00FE05A9">
      <w:pPr>
        <w:numPr>
          <w:ilvl w:val="0"/>
          <w:numId w:val="4"/>
        </w:numPr>
        <w:autoSpaceDE w:val="0"/>
        <w:autoSpaceDN w:val="0"/>
        <w:adjustRightInd w:val="0"/>
        <w:spacing w:after="0" w:line="240" w:lineRule="auto"/>
        <w:contextualSpacing/>
        <w:jc w:val="left"/>
        <w:rPr>
          <w:color w:val="auto"/>
          <w:szCs w:val="24"/>
          <w:lang w:eastAsia="en-US"/>
        </w:rPr>
      </w:pPr>
      <w:r w:rsidRPr="00FE05A9">
        <w:rPr>
          <w:color w:val="auto"/>
          <w:szCs w:val="24"/>
          <w:lang w:eastAsia="en-US"/>
        </w:rPr>
        <w:t>Bu formda hedeflenen girişim veya girişimlerin bir kısmının veya tamamının sağlığıma yönelik ciddi zararların önlenmesi ve yaşamımın kurtarılması için gerçekleştirilememe ihtimali de olduğunu anlıyor ve kabul ediyorum.</w:t>
      </w:r>
    </w:p>
    <w:p w14:paraId="7BA878E7" w14:textId="77777777" w:rsidR="00FE05A9" w:rsidRPr="00FE05A9" w:rsidRDefault="00FE05A9" w:rsidP="00FE05A9">
      <w:pPr>
        <w:numPr>
          <w:ilvl w:val="0"/>
          <w:numId w:val="4"/>
        </w:numPr>
        <w:autoSpaceDE w:val="0"/>
        <w:autoSpaceDN w:val="0"/>
        <w:adjustRightInd w:val="0"/>
        <w:spacing w:after="0" w:line="240" w:lineRule="auto"/>
        <w:contextualSpacing/>
        <w:jc w:val="left"/>
        <w:rPr>
          <w:color w:val="auto"/>
          <w:szCs w:val="24"/>
          <w:lang w:eastAsia="en-US"/>
        </w:rPr>
      </w:pPr>
      <w:r w:rsidRPr="00FE05A9">
        <w:rPr>
          <w:color w:val="auto"/>
          <w:szCs w:val="24"/>
          <w:lang w:eastAsia="en-US"/>
        </w:rPr>
        <w:t xml:space="preserve">Bu formdaki tüm boşluklar imzalamamdan önce dolduruldu ve bir kopyasını aldım. </w:t>
      </w:r>
    </w:p>
    <w:p w14:paraId="09333680" w14:textId="77777777" w:rsidR="00FE05A9" w:rsidRPr="00FE05A9" w:rsidRDefault="00FE05A9" w:rsidP="00FE05A9">
      <w:pPr>
        <w:spacing w:after="101" w:line="220" w:lineRule="auto"/>
      </w:pPr>
    </w:p>
    <w:p w14:paraId="0CBE744A" w14:textId="77777777" w:rsidR="00FE05A9" w:rsidRPr="00FE05A9" w:rsidRDefault="00FE05A9" w:rsidP="00FE05A9">
      <w:pPr>
        <w:spacing w:after="101" w:line="220" w:lineRule="auto"/>
      </w:pPr>
    </w:p>
    <w:p w14:paraId="017FFFAC" w14:textId="77777777" w:rsidR="00FE05A9" w:rsidRPr="00FE05A9" w:rsidRDefault="00FE05A9" w:rsidP="00FE05A9">
      <w:pPr>
        <w:spacing w:after="101" w:line="220" w:lineRule="auto"/>
      </w:pPr>
    </w:p>
    <w:tbl>
      <w:tblPr>
        <w:tblStyle w:val="TableGrid1"/>
        <w:tblW w:w="9918" w:type="dxa"/>
        <w:tblInd w:w="-106" w:type="dxa"/>
        <w:tblCellMar>
          <w:top w:w="24" w:type="dxa"/>
          <w:bottom w:w="92" w:type="dxa"/>
          <w:right w:w="269" w:type="dxa"/>
        </w:tblCellMar>
        <w:tblLook w:val="04A0" w:firstRow="1" w:lastRow="0" w:firstColumn="1" w:lastColumn="0" w:noHBand="0" w:noVBand="1"/>
      </w:tblPr>
      <w:tblGrid>
        <w:gridCol w:w="5072"/>
        <w:gridCol w:w="1401"/>
        <w:gridCol w:w="289"/>
        <w:gridCol w:w="1274"/>
        <w:gridCol w:w="289"/>
        <w:gridCol w:w="1593"/>
      </w:tblGrid>
      <w:tr w:rsidR="00FE05A9" w:rsidRPr="00FE05A9" w14:paraId="32C38A13" w14:textId="77777777" w:rsidTr="00FE05A9">
        <w:trPr>
          <w:trHeight w:val="941"/>
        </w:trPr>
        <w:tc>
          <w:tcPr>
            <w:tcW w:w="5073" w:type="dxa"/>
            <w:tcBorders>
              <w:top w:val="single" w:sz="2" w:space="0" w:color="000000"/>
              <w:left w:val="single" w:sz="2" w:space="0" w:color="000000"/>
              <w:bottom w:val="single" w:sz="2" w:space="0" w:color="000000"/>
              <w:right w:val="nil"/>
            </w:tcBorders>
            <w:hideMark/>
          </w:tcPr>
          <w:p w14:paraId="26801339" w14:textId="77777777" w:rsidR="00FE05A9" w:rsidRPr="00FE05A9" w:rsidRDefault="00FE05A9" w:rsidP="00FE05A9">
            <w:pPr>
              <w:spacing w:after="0" w:line="256" w:lineRule="auto"/>
              <w:ind w:left="125"/>
              <w:jc w:val="left"/>
            </w:pPr>
            <w:proofErr w:type="gramStart"/>
            <w:r w:rsidRPr="00FE05A9">
              <w:rPr>
                <w:sz w:val="28"/>
              </w:rPr>
              <w:t>Hasta(</w:t>
            </w:r>
            <w:proofErr w:type="gramEnd"/>
            <w:r w:rsidRPr="00FE05A9">
              <w:rPr>
                <w:sz w:val="28"/>
              </w:rPr>
              <w:t>mutlaka kendisi imzalamalıdır.)</w:t>
            </w:r>
          </w:p>
          <w:p w14:paraId="1A6E2BDB" w14:textId="77777777" w:rsidR="00FE05A9" w:rsidRPr="00FE05A9" w:rsidRDefault="00FE05A9" w:rsidP="00FE05A9">
            <w:pPr>
              <w:spacing w:after="0" w:line="256" w:lineRule="auto"/>
              <w:ind w:left="106"/>
              <w:jc w:val="left"/>
            </w:pPr>
            <w:r w:rsidRPr="00FE05A9">
              <w:t>Adı soyadı:</w:t>
            </w:r>
          </w:p>
        </w:tc>
        <w:tc>
          <w:tcPr>
            <w:tcW w:w="1691" w:type="dxa"/>
            <w:gridSpan w:val="2"/>
            <w:tcBorders>
              <w:top w:val="single" w:sz="2" w:space="0" w:color="000000"/>
              <w:left w:val="nil"/>
              <w:bottom w:val="single" w:sz="2" w:space="0" w:color="000000"/>
              <w:right w:val="nil"/>
            </w:tcBorders>
            <w:vAlign w:val="center"/>
            <w:hideMark/>
          </w:tcPr>
          <w:p w14:paraId="0F952DBE" w14:textId="77777777" w:rsidR="00FE05A9" w:rsidRPr="00FE05A9" w:rsidRDefault="00FE05A9" w:rsidP="00FE05A9">
            <w:pPr>
              <w:spacing w:after="0" w:line="256" w:lineRule="auto"/>
              <w:ind w:left="0"/>
              <w:jc w:val="left"/>
            </w:pPr>
            <w:proofErr w:type="gramStart"/>
            <w:r w:rsidRPr="00FE05A9">
              <w:rPr>
                <w:sz w:val="26"/>
              </w:rPr>
              <w:t>imza :</w:t>
            </w:r>
            <w:proofErr w:type="gramEnd"/>
          </w:p>
        </w:tc>
        <w:tc>
          <w:tcPr>
            <w:tcW w:w="1560" w:type="dxa"/>
            <w:gridSpan w:val="2"/>
            <w:tcBorders>
              <w:top w:val="single" w:sz="2" w:space="0" w:color="000000"/>
              <w:left w:val="nil"/>
              <w:bottom w:val="single" w:sz="2" w:space="0" w:color="000000"/>
              <w:right w:val="nil"/>
            </w:tcBorders>
            <w:vAlign w:val="center"/>
            <w:hideMark/>
          </w:tcPr>
          <w:p w14:paraId="69087E31" w14:textId="77777777" w:rsidR="00FE05A9" w:rsidRPr="00FE05A9" w:rsidRDefault="00FE05A9" w:rsidP="00FE05A9">
            <w:pPr>
              <w:spacing w:after="0" w:line="256" w:lineRule="auto"/>
              <w:ind w:left="0"/>
              <w:jc w:val="left"/>
            </w:pPr>
            <w:r w:rsidRPr="00FE05A9">
              <w:t>Tarih:</w:t>
            </w:r>
          </w:p>
        </w:tc>
        <w:tc>
          <w:tcPr>
            <w:tcW w:w="1594" w:type="dxa"/>
            <w:tcBorders>
              <w:top w:val="single" w:sz="2" w:space="0" w:color="000000"/>
              <w:left w:val="nil"/>
              <w:bottom w:val="single" w:sz="2" w:space="0" w:color="000000"/>
              <w:right w:val="single" w:sz="2" w:space="0" w:color="000000"/>
            </w:tcBorders>
            <w:vAlign w:val="center"/>
            <w:hideMark/>
          </w:tcPr>
          <w:p w14:paraId="05DE0DC9" w14:textId="77777777" w:rsidR="00FE05A9" w:rsidRPr="00FE05A9" w:rsidRDefault="00FE05A9" w:rsidP="00FE05A9">
            <w:pPr>
              <w:spacing w:after="0" w:line="256" w:lineRule="auto"/>
              <w:ind w:left="0"/>
              <w:jc w:val="left"/>
            </w:pPr>
            <w:r w:rsidRPr="00FE05A9">
              <w:t>Saat:</w:t>
            </w:r>
          </w:p>
        </w:tc>
      </w:tr>
      <w:tr w:rsidR="00FE05A9" w:rsidRPr="00FE05A9" w14:paraId="397E3542" w14:textId="77777777" w:rsidTr="00FE05A9">
        <w:trPr>
          <w:trHeight w:val="941"/>
        </w:trPr>
        <w:tc>
          <w:tcPr>
            <w:tcW w:w="5073" w:type="dxa"/>
            <w:tcBorders>
              <w:top w:val="single" w:sz="2" w:space="0" w:color="000000"/>
              <w:left w:val="single" w:sz="2" w:space="0" w:color="000000"/>
              <w:bottom w:val="single" w:sz="2" w:space="0" w:color="000000"/>
              <w:right w:val="nil"/>
            </w:tcBorders>
            <w:hideMark/>
          </w:tcPr>
          <w:p w14:paraId="1294BB45" w14:textId="77777777" w:rsidR="00FE05A9" w:rsidRPr="00FE05A9" w:rsidRDefault="00FE05A9" w:rsidP="00FE05A9">
            <w:pPr>
              <w:spacing w:after="0" w:line="256" w:lineRule="auto"/>
              <w:ind w:left="125"/>
              <w:jc w:val="left"/>
              <w:rPr>
                <w:sz w:val="28"/>
              </w:rPr>
            </w:pPr>
            <w:r w:rsidRPr="00FE05A9">
              <w:rPr>
                <w:sz w:val="28"/>
              </w:rPr>
              <w:t xml:space="preserve">Hastanın Yasal Temsilcisi  </w:t>
            </w:r>
          </w:p>
          <w:p w14:paraId="6EE0FAAA" w14:textId="77777777" w:rsidR="00FE05A9" w:rsidRPr="00FE05A9" w:rsidRDefault="00FE05A9" w:rsidP="00FE05A9">
            <w:pPr>
              <w:spacing w:after="0" w:line="256" w:lineRule="auto"/>
              <w:ind w:left="125"/>
              <w:jc w:val="left"/>
            </w:pPr>
            <w:r w:rsidRPr="00FE05A9">
              <w:t>Adı soyadı:</w:t>
            </w:r>
          </w:p>
          <w:p w14:paraId="47FD393A" w14:textId="77777777" w:rsidR="00FE05A9" w:rsidRPr="00FE05A9" w:rsidRDefault="00FE05A9" w:rsidP="00FE05A9">
            <w:pPr>
              <w:spacing w:after="0" w:line="256" w:lineRule="auto"/>
              <w:ind w:left="106"/>
              <w:jc w:val="left"/>
            </w:pPr>
            <w:r w:rsidRPr="00FE05A9">
              <w:t>Yakınlık derecesi:</w:t>
            </w:r>
          </w:p>
          <w:p w14:paraId="58894E72" w14:textId="77777777" w:rsidR="00FE05A9" w:rsidRPr="00FE05A9" w:rsidRDefault="00FE05A9" w:rsidP="00FE05A9">
            <w:pPr>
              <w:spacing w:after="23" w:line="256" w:lineRule="auto"/>
              <w:ind w:left="125"/>
              <w:jc w:val="left"/>
            </w:pPr>
            <w:r w:rsidRPr="00FE05A9">
              <w:t>Hastanın yasal temsilcisinden onam alınma nedeni:</w:t>
            </w:r>
          </w:p>
          <w:p w14:paraId="2693463B" w14:textId="77777777" w:rsidR="00FE05A9" w:rsidRPr="00FE05A9" w:rsidRDefault="00FE05A9" w:rsidP="00FE05A9">
            <w:pPr>
              <w:numPr>
                <w:ilvl w:val="0"/>
                <w:numId w:val="4"/>
              </w:numPr>
              <w:spacing w:after="0" w:line="256" w:lineRule="auto"/>
              <w:ind w:right="1517"/>
              <w:contextualSpacing/>
            </w:pPr>
            <w:r w:rsidRPr="00FE05A9">
              <w:t xml:space="preserve">Hastanın bilinci kapalı </w:t>
            </w:r>
          </w:p>
          <w:p w14:paraId="7AF9FE9A" w14:textId="77777777" w:rsidR="00FE05A9" w:rsidRPr="00FE05A9" w:rsidRDefault="00FE05A9" w:rsidP="00FE05A9">
            <w:pPr>
              <w:numPr>
                <w:ilvl w:val="0"/>
                <w:numId w:val="4"/>
              </w:numPr>
              <w:spacing w:after="23" w:line="256" w:lineRule="auto"/>
              <w:contextualSpacing/>
              <w:jc w:val="left"/>
            </w:pPr>
            <w:r w:rsidRPr="00FE05A9">
              <w:t>Hastanın karar verme yetisi yok</w:t>
            </w:r>
          </w:p>
          <w:p w14:paraId="63A94A7C" w14:textId="77777777" w:rsidR="00FE05A9" w:rsidRPr="00FE05A9" w:rsidRDefault="00FE05A9" w:rsidP="00FE05A9">
            <w:pPr>
              <w:numPr>
                <w:ilvl w:val="0"/>
                <w:numId w:val="4"/>
              </w:numPr>
              <w:spacing w:after="23" w:line="256" w:lineRule="auto"/>
              <w:contextualSpacing/>
              <w:jc w:val="left"/>
            </w:pPr>
            <w:r w:rsidRPr="00FE05A9">
              <w:t xml:space="preserve">Hasta 18 yaşından küçük      </w:t>
            </w:r>
          </w:p>
          <w:p w14:paraId="709B70A7" w14:textId="77777777" w:rsidR="00FE05A9" w:rsidRPr="00FE05A9" w:rsidRDefault="00FE05A9" w:rsidP="00FE05A9">
            <w:pPr>
              <w:numPr>
                <w:ilvl w:val="0"/>
                <w:numId w:val="4"/>
              </w:numPr>
              <w:spacing w:after="23" w:line="256" w:lineRule="auto"/>
              <w:contextualSpacing/>
              <w:jc w:val="left"/>
            </w:pPr>
            <w:r w:rsidRPr="00FE05A9">
              <w:t>Acil</w:t>
            </w:r>
          </w:p>
        </w:tc>
        <w:tc>
          <w:tcPr>
            <w:tcW w:w="1691" w:type="dxa"/>
            <w:gridSpan w:val="2"/>
            <w:tcBorders>
              <w:top w:val="single" w:sz="2" w:space="0" w:color="000000"/>
              <w:left w:val="nil"/>
              <w:bottom w:val="single" w:sz="2" w:space="0" w:color="000000"/>
              <w:right w:val="nil"/>
            </w:tcBorders>
            <w:vAlign w:val="center"/>
            <w:hideMark/>
          </w:tcPr>
          <w:p w14:paraId="163DAF4E" w14:textId="77777777" w:rsidR="00FE05A9" w:rsidRPr="00FE05A9" w:rsidRDefault="00FE05A9" w:rsidP="00FE05A9">
            <w:pPr>
              <w:spacing w:after="0" w:line="256" w:lineRule="auto"/>
              <w:ind w:left="0"/>
              <w:jc w:val="left"/>
              <w:rPr>
                <w:sz w:val="26"/>
              </w:rPr>
            </w:pPr>
            <w:proofErr w:type="gramStart"/>
            <w:r w:rsidRPr="00FE05A9">
              <w:rPr>
                <w:sz w:val="26"/>
              </w:rPr>
              <w:t>imza :</w:t>
            </w:r>
            <w:proofErr w:type="gramEnd"/>
          </w:p>
        </w:tc>
        <w:tc>
          <w:tcPr>
            <w:tcW w:w="1560" w:type="dxa"/>
            <w:gridSpan w:val="2"/>
            <w:tcBorders>
              <w:top w:val="single" w:sz="2" w:space="0" w:color="000000"/>
              <w:left w:val="nil"/>
              <w:bottom w:val="single" w:sz="2" w:space="0" w:color="000000"/>
              <w:right w:val="nil"/>
            </w:tcBorders>
            <w:vAlign w:val="center"/>
            <w:hideMark/>
          </w:tcPr>
          <w:p w14:paraId="577B07E5" w14:textId="77777777" w:rsidR="00FE05A9" w:rsidRPr="00FE05A9" w:rsidRDefault="00FE05A9" w:rsidP="00FE05A9">
            <w:pPr>
              <w:spacing w:after="0" w:line="256" w:lineRule="auto"/>
              <w:ind w:left="0"/>
              <w:jc w:val="left"/>
            </w:pPr>
            <w:r w:rsidRPr="00FE05A9">
              <w:t>Tarih:</w:t>
            </w:r>
          </w:p>
        </w:tc>
        <w:tc>
          <w:tcPr>
            <w:tcW w:w="1594" w:type="dxa"/>
            <w:tcBorders>
              <w:top w:val="single" w:sz="2" w:space="0" w:color="000000"/>
              <w:left w:val="nil"/>
              <w:bottom w:val="single" w:sz="2" w:space="0" w:color="000000"/>
              <w:right w:val="single" w:sz="2" w:space="0" w:color="000000"/>
            </w:tcBorders>
            <w:vAlign w:val="center"/>
            <w:hideMark/>
          </w:tcPr>
          <w:p w14:paraId="25EABDC0" w14:textId="77777777" w:rsidR="00FE05A9" w:rsidRPr="00FE05A9" w:rsidRDefault="00FE05A9" w:rsidP="00FE05A9">
            <w:pPr>
              <w:spacing w:after="0" w:line="256" w:lineRule="auto"/>
              <w:ind w:left="0"/>
              <w:jc w:val="left"/>
            </w:pPr>
            <w:r w:rsidRPr="00FE05A9">
              <w:t>Saat:</w:t>
            </w:r>
          </w:p>
        </w:tc>
      </w:tr>
      <w:tr w:rsidR="00FE05A9" w:rsidRPr="00FE05A9" w14:paraId="63AC2724" w14:textId="77777777" w:rsidTr="00FE05A9">
        <w:trPr>
          <w:trHeight w:val="941"/>
        </w:trPr>
        <w:tc>
          <w:tcPr>
            <w:tcW w:w="5073" w:type="dxa"/>
            <w:tcBorders>
              <w:top w:val="single" w:sz="2" w:space="0" w:color="000000"/>
              <w:left w:val="single" w:sz="2" w:space="0" w:color="000000"/>
              <w:bottom w:val="single" w:sz="2" w:space="0" w:color="000000"/>
              <w:right w:val="nil"/>
            </w:tcBorders>
            <w:hideMark/>
          </w:tcPr>
          <w:p w14:paraId="39CDFBE5" w14:textId="77777777" w:rsidR="00FE05A9" w:rsidRPr="00FE05A9" w:rsidRDefault="00FE05A9" w:rsidP="00FE05A9">
            <w:pPr>
              <w:spacing w:after="0" w:line="256" w:lineRule="auto"/>
              <w:ind w:left="115"/>
              <w:jc w:val="left"/>
            </w:pPr>
            <w:r w:rsidRPr="00FE05A9">
              <w:rPr>
                <w:sz w:val="28"/>
              </w:rPr>
              <w:t>Şahit</w:t>
            </w:r>
          </w:p>
          <w:p w14:paraId="2E454EA5" w14:textId="77777777" w:rsidR="00FE05A9" w:rsidRPr="00FE05A9" w:rsidRDefault="00FE05A9" w:rsidP="00FE05A9">
            <w:pPr>
              <w:spacing w:after="0" w:line="256" w:lineRule="auto"/>
              <w:ind w:left="125"/>
              <w:jc w:val="left"/>
              <w:rPr>
                <w:sz w:val="28"/>
              </w:rPr>
            </w:pPr>
            <w:r w:rsidRPr="00FE05A9">
              <w:t>Adı soyadı:</w:t>
            </w:r>
          </w:p>
        </w:tc>
        <w:tc>
          <w:tcPr>
            <w:tcW w:w="1691" w:type="dxa"/>
            <w:gridSpan w:val="2"/>
            <w:tcBorders>
              <w:top w:val="single" w:sz="2" w:space="0" w:color="000000"/>
              <w:left w:val="nil"/>
              <w:bottom w:val="single" w:sz="2" w:space="0" w:color="000000"/>
              <w:right w:val="nil"/>
            </w:tcBorders>
            <w:vAlign w:val="center"/>
            <w:hideMark/>
          </w:tcPr>
          <w:p w14:paraId="33E6CA3D" w14:textId="77777777" w:rsidR="00FE05A9" w:rsidRPr="00FE05A9" w:rsidRDefault="00FE05A9" w:rsidP="00FE05A9">
            <w:pPr>
              <w:spacing w:after="0" w:line="256" w:lineRule="auto"/>
              <w:ind w:left="0"/>
              <w:jc w:val="left"/>
              <w:rPr>
                <w:sz w:val="26"/>
              </w:rPr>
            </w:pPr>
            <w:proofErr w:type="gramStart"/>
            <w:r w:rsidRPr="00FE05A9">
              <w:rPr>
                <w:sz w:val="26"/>
              </w:rPr>
              <w:t>imza :</w:t>
            </w:r>
            <w:proofErr w:type="gramEnd"/>
          </w:p>
        </w:tc>
        <w:tc>
          <w:tcPr>
            <w:tcW w:w="1560" w:type="dxa"/>
            <w:gridSpan w:val="2"/>
            <w:tcBorders>
              <w:top w:val="single" w:sz="2" w:space="0" w:color="000000"/>
              <w:left w:val="nil"/>
              <w:bottom w:val="single" w:sz="2" w:space="0" w:color="000000"/>
              <w:right w:val="nil"/>
            </w:tcBorders>
            <w:vAlign w:val="center"/>
            <w:hideMark/>
          </w:tcPr>
          <w:p w14:paraId="37E945C6" w14:textId="77777777" w:rsidR="00FE05A9" w:rsidRPr="00FE05A9" w:rsidRDefault="00FE05A9" w:rsidP="00FE05A9">
            <w:pPr>
              <w:spacing w:after="0" w:line="256" w:lineRule="auto"/>
              <w:ind w:left="0"/>
              <w:jc w:val="left"/>
            </w:pPr>
            <w:r w:rsidRPr="00FE05A9">
              <w:t>Tarih:</w:t>
            </w:r>
          </w:p>
        </w:tc>
        <w:tc>
          <w:tcPr>
            <w:tcW w:w="1594" w:type="dxa"/>
            <w:tcBorders>
              <w:top w:val="single" w:sz="2" w:space="0" w:color="000000"/>
              <w:left w:val="nil"/>
              <w:bottom w:val="single" w:sz="2" w:space="0" w:color="000000"/>
              <w:right w:val="single" w:sz="2" w:space="0" w:color="000000"/>
            </w:tcBorders>
            <w:vAlign w:val="center"/>
            <w:hideMark/>
          </w:tcPr>
          <w:p w14:paraId="0B269EF0" w14:textId="77777777" w:rsidR="00FE05A9" w:rsidRPr="00FE05A9" w:rsidRDefault="00FE05A9" w:rsidP="00FE05A9">
            <w:pPr>
              <w:spacing w:after="0" w:line="256" w:lineRule="auto"/>
              <w:ind w:left="0"/>
              <w:jc w:val="left"/>
            </w:pPr>
            <w:r w:rsidRPr="00FE05A9">
              <w:t>Saat:</w:t>
            </w:r>
          </w:p>
        </w:tc>
      </w:tr>
      <w:tr w:rsidR="00FE05A9" w:rsidRPr="00FE05A9" w14:paraId="3947FAB0" w14:textId="77777777" w:rsidTr="00FE05A9">
        <w:trPr>
          <w:trHeight w:val="941"/>
        </w:trPr>
        <w:tc>
          <w:tcPr>
            <w:tcW w:w="6475" w:type="dxa"/>
            <w:gridSpan w:val="2"/>
            <w:tcBorders>
              <w:top w:val="single" w:sz="2" w:space="0" w:color="000000"/>
              <w:left w:val="single" w:sz="2" w:space="0" w:color="000000"/>
              <w:bottom w:val="single" w:sz="2" w:space="0" w:color="000000"/>
              <w:right w:val="nil"/>
            </w:tcBorders>
            <w:hideMark/>
          </w:tcPr>
          <w:p w14:paraId="5E6674A1" w14:textId="77777777" w:rsidR="00FE05A9" w:rsidRPr="00FE05A9" w:rsidRDefault="00FE05A9" w:rsidP="00FE05A9">
            <w:pPr>
              <w:spacing w:after="0" w:line="256" w:lineRule="auto"/>
              <w:ind w:left="0"/>
              <w:jc w:val="left"/>
              <w:rPr>
                <w:szCs w:val="24"/>
              </w:rPr>
            </w:pPr>
            <w:r w:rsidRPr="00FE05A9">
              <w:rPr>
                <w:szCs w:val="24"/>
              </w:rPr>
              <w:t xml:space="preserve"> Ameliyata Danışmanlık eden Öğretim Üyesi              </w:t>
            </w:r>
            <w:proofErr w:type="gramStart"/>
            <w:r w:rsidRPr="00FE05A9">
              <w:rPr>
                <w:szCs w:val="24"/>
              </w:rPr>
              <w:t xml:space="preserve">  :</w:t>
            </w:r>
            <w:proofErr w:type="gramEnd"/>
            <w:r w:rsidRPr="00FE05A9">
              <w:rPr>
                <w:szCs w:val="24"/>
              </w:rPr>
              <w:t xml:space="preserve"> </w:t>
            </w:r>
          </w:p>
          <w:p w14:paraId="1B953B8D" w14:textId="77777777" w:rsidR="00FE05A9" w:rsidRPr="00FE05A9" w:rsidRDefault="00FE05A9" w:rsidP="00FE05A9">
            <w:pPr>
              <w:spacing w:after="0" w:line="256" w:lineRule="auto"/>
              <w:ind w:left="0"/>
              <w:jc w:val="left"/>
              <w:rPr>
                <w:szCs w:val="24"/>
              </w:rPr>
            </w:pPr>
            <w:r w:rsidRPr="00FE05A9">
              <w:rPr>
                <w:szCs w:val="24"/>
              </w:rPr>
              <w:t xml:space="preserve"> Cerrahi Ekibin Başı Sorumlu Uzman Doktor               </w:t>
            </w:r>
            <w:proofErr w:type="gramStart"/>
            <w:r w:rsidRPr="00FE05A9">
              <w:rPr>
                <w:szCs w:val="24"/>
              </w:rPr>
              <w:t xml:space="preserve">  :</w:t>
            </w:r>
            <w:proofErr w:type="gramEnd"/>
          </w:p>
          <w:p w14:paraId="471A5BC0" w14:textId="77777777" w:rsidR="00FE05A9" w:rsidRPr="00FE05A9" w:rsidRDefault="00FE05A9" w:rsidP="00FE05A9">
            <w:pPr>
              <w:spacing w:after="0" w:line="256" w:lineRule="auto"/>
              <w:ind w:left="0"/>
              <w:jc w:val="left"/>
              <w:rPr>
                <w:szCs w:val="24"/>
              </w:rPr>
            </w:pPr>
            <w:r w:rsidRPr="00FE05A9">
              <w:rPr>
                <w:szCs w:val="24"/>
              </w:rPr>
              <w:t xml:space="preserve"> Ameliyat Ekibine dahil Sorumlu Başasistan                </w:t>
            </w:r>
            <w:proofErr w:type="gramStart"/>
            <w:r w:rsidRPr="00FE05A9">
              <w:rPr>
                <w:szCs w:val="24"/>
              </w:rPr>
              <w:t xml:space="preserve">  :</w:t>
            </w:r>
            <w:proofErr w:type="gramEnd"/>
            <w:r w:rsidRPr="00FE05A9">
              <w:rPr>
                <w:szCs w:val="24"/>
              </w:rPr>
              <w:t xml:space="preserve"> </w:t>
            </w:r>
          </w:p>
          <w:p w14:paraId="593EB22F" w14:textId="77777777" w:rsidR="00FE05A9" w:rsidRPr="00FE05A9" w:rsidRDefault="00FE05A9" w:rsidP="00FE05A9">
            <w:pPr>
              <w:spacing w:after="0" w:line="256" w:lineRule="auto"/>
              <w:ind w:left="0"/>
              <w:jc w:val="left"/>
              <w:rPr>
                <w:sz w:val="28"/>
              </w:rPr>
            </w:pPr>
            <w:r w:rsidRPr="00FE05A9">
              <w:rPr>
                <w:szCs w:val="24"/>
              </w:rPr>
              <w:t xml:space="preserve"> Ameliyat Ekibine dahil olan diğer Doktorlar               </w:t>
            </w:r>
            <w:proofErr w:type="gramStart"/>
            <w:r w:rsidRPr="00FE05A9">
              <w:rPr>
                <w:szCs w:val="24"/>
              </w:rPr>
              <w:t xml:space="preserve">  :</w:t>
            </w:r>
            <w:proofErr w:type="gramEnd"/>
          </w:p>
        </w:tc>
        <w:tc>
          <w:tcPr>
            <w:tcW w:w="1560" w:type="dxa"/>
            <w:gridSpan w:val="2"/>
            <w:tcBorders>
              <w:top w:val="single" w:sz="2" w:space="0" w:color="000000"/>
              <w:left w:val="nil"/>
              <w:bottom w:val="single" w:sz="2" w:space="0" w:color="000000"/>
              <w:right w:val="nil"/>
            </w:tcBorders>
            <w:vAlign w:val="center"/>
          </w:tcPr>
          <w:p w14:paraId="5546A252" w14:textId="77777777" w:rsidR="00FE05A9" w:rsidRPr="00FE05A9" w:rsidRDefault="00FE05A9" w:rsidP="00FE05A9">
            <w:pPr>
              <w:spacing w:after="0" w:line="256" w:lineRule="auto"/>
              <w:ind w:left="0"/>
              <w:jc w:val="left"/>
              <w:rPr>
                <w:sz w:val="26"/>
              </w:rPr>
            </w:pPr>
          </w:p>
        </w:tc>
        <w:tc>
          <w:tcPr>
            <w:tcW w:w="289" w:type="dxa"/>
            <w:tcBorders>
              <w:top w:val="single" w:sz="2" w:space="0" w:color="000000"/>
              <w:left w:val="nil"/>
              <w:bottom w:val="single" w:sz="2" w:space="0" w:color="000000"/>
              <w:right w:val="nil"/>
            </w:tcBorders>
            <w:vAlign w:val="center"/>
          </w:tcPr>
          <w:p w14:paraId="11CDF730" w14:textId="77777777" w:rsidR="00FE05A9" w:rsidRPr="00FE05A9" w:rsidRDefault="00FE05A9" w:rsidP="00FE05A9">
            <w:pPr>
              <w:spacing w:after="0" w:line="256" w:lineRule="auto"/>
              <w:ind w:left="0"/>
              <w:jc w:val="left"/>
            </w:pPr>
          </w:p>
        </w:tc>
        <w:tc>
          <w:tcPr>
            <w:tcW w:w="1594" w:type="dxa"/>
            <w:tcBorders>
              <w:top w:val="single" w:sz="2" w:space="0" w:color="000000"/>
              <w:left w:val="nil"/>
              <w:bottom w:val="single" w:sz="2" w:space="0" w:color="000000"/>
              <w:right w:val="single" w:sz="2" w:space="0" w:color="000000"/>
            </w:tcBorders>
            <w:vAlign w:val="center"/>
          </w:tcPr>
          <w:p w14:paraId="2590A649" w14:textId="77777777" w:rsidR="00FE05A9" w:rsidRPr="00FE05A9" w:rsidRDefault="00FE05A9" w:rsidP="00FE05A9">
            <w:pPr>
              <w:spacing w:after="0" w:line="256" w:lineRule="auto"/>
              <w:ind w:left="0"/>
              <w:jc w:val="left"/>
            </w:pPr>
          </w:p>
        </w:tc>
      </w:tr>
      <w:tr w:rsidR="00FE05A9" w:rsidRPr="00FE05A9" w14:paraId="6B5AEC36" w14:textId="77777777" w:rsidTr="00FE05A9">
        <w:trPr>
          <w:trHeight w:val="984"/>
        </w:trPr>
        <w:tc>
          <w:tcPr>
            <w:tcW w:w="5073" w:type="dxa"/>
            <w:tcBorders>
              <w:top w:val="single" w:sz="2" w:space="0" w:color="000000"/>
              <w:left w:val="single" w:sz="2" w:space="0" w:color="000000"/>
              <w:bottom w:val="single" w:sz="2" w:space="0" w:color="000000"/>
              <w:right w:val="nil"/>
            </w:tcBorders>
            <w:hideMark/>
          </w:tcPr>
          <w:p w14:paraId="1969064F" w14:textId="77777777" w:rsidR="00FE05A9" w:rsidRPr="00FE05A9" w:rsidRDefault="00FE05A9" w:rsidP="00FE05A9">
            <w:pPr>
              <w:spacing w:after="0" w:line="256" w:lineRule="auto"/>
              <w:jc w:val="left"/>
            </w:pPr>
            <w:r w:rsidRPr="00FE05A9">
              <w:rPr>
                <w:sz w:val="26"/>
              </w:rPr>
              <w:lastRenderedPageBreak/>
              <w:t xml:space="preserve"> Bilgilendirmeyi yapan hekim</w:t>
            </w:r>
          </w:p>
          <w:p w14:paraId="6D23CC67" w14:textId="77777777" w:rsidR="00FE05A9" w:rsidRPr="00FE05A9" w:rsidRDefault="00FE05A9" w:rsidP="00FE05A9">
            <w:pPr>
              <w:spacing w:after="0" w:line="256" w:lineRule="auto"/>
              <w:ind w:left="106"/>
              <w:jc w:val="left"/>
            </w:pPr>
            <w:r w:rsidRPr="00FE05A9">
              <w:t>Adı soyadı:</w:t>
            </w:r>
          </w:p>
        </w:tc>
        <w:tc>
          <w:tcPr>
            <w:tcW w:w="1691" w:type="dxa"/>
            <w:gridSpan w:val="2"/>
            <w:tcBorders>
              <w:top w:val="single" w:sz="2" w:space="0" w:color="000000"/>
              <w:left w:val="nil"/>
              <w:bottom w:val="single" w:sz="2" w:space="0" w:color="000000"/>
              <w:right w:val="nil"/>
            </w:tcBorders>
            <w:hideMark/>
          </w:tcPr>
          <w:p w14:paraId="1165851B" w14:textId="77777777" w:rsidR="00FE05A9" w:rsidRPr="00FE05A9" w:rsidRDefault="00FE05A9" w:rsidP="00FE05A9">
            <w:pPr>
              <w:spacing w:after="0" w:line="256" w:lineRule="auto"/>
              <w:ind w:left="0"/>
              <w:jc w:val="left"/>
            </w:pPr>
            <w:proofErr w:type="gramStart"/>
            <w:r w:rsidRPr="00FE05A9">
              <w:rPr>
                <w:sz w:val="26"/>
              </w:rPr>
              <w:t>imza</w:t>
            </w:r>
            <w:proofErr w:type="gramEnd"/>
            <w:r w:rsidRPr="00FE05A9">
              <w:rPr>
                <w:sz w:val="26"/>
              </w:rPr>
              <w:t>:</w:t>
            </w:r>
          </w:p>
        </w:tc>
        <w:tc>
          <w:tcPr>
            <w:tcW w:w="1560" w:type="dxa"/>
            <w:gridSpan w:val="2"/>
            <w:tcBorders>
              <w:top w:val="single" w:sz="2" w:space="0" w:color="000000"/>
              <w:left w:val="nil"/>
              <w:bottom w:val="single" w:sz="2" w:space="0" w:color="000000"/>
              <w:right w:val="nil"/>
            </w:tcBorders>
            <w:hideMark/>
          </w:tcPr>
          <w:p w14:paraId="7EB00FAE" w14:textId="77777777" w:rsidR="00FE05A9" w:rsidRPr="00FE05A9" w:rsidRDefault="00FE05A9" w:rsidP="00FE05A9">
            <w:pPr>
              <w:spacing w:after="0" w:line="256" w:lineRule="auto"/>
              <w:ind w:left="0"/>
              <w:jc w:val="left"/>
            </w:pPr>
            <w:r w:rsidRPr="00FE05A9">
              <w:t>Tarih:</w:t>
            </w:r>
          </w:p>
        </w:tc>
        <w:tc>
          <w:tcPr>
            <w:tcW w:w="1594" w:type="dxa"/>
            <w:tcBorders>
              <w:top w:val="single" w:sz="2" w:space="0" w:color="000000"/>
              <w:left w:val="nil"/>
              <w:bottom w:val="single" w:sz="2" w:space="0" w:color="000000"/>
              <w:right w:val="single" w:sz="2" w:space="0" w:color="000000"/>
            </w:tcBorders>
            <w:hideMark/>
          </w:tcPr>
          <w:p w14:paraId="4356933A" w14:textId="77777777" w:rsidR="00FE05A9" w:rsidRPr="00FE05A9" w:rsidRDefault="00FE05A9" w:rsidP="00FE05A9">
            <w:pPr>
              <w:spacing w:after="0" w:line="256" w:lineRule="auto"/>
              <w:ind w:left="0"/>
              <w:jc w:val="left"/>
            </w:pPr>
            <w:r w:rsidRPr="00FE05A9">
              <w:t>Saat:</w:t>
            </w:r>
          </w:p>
        </w:tc>
      </w:tr>
      <w:tr w:rsidR="00FE05A9" w:rsidRPr="00FE05A9" w14:paraId="69679AFF" w14:textId="77777777" w:rsidTr="00FE05A9">
        <w:trPr>
          <w:trHeight w:val="984"/>
        </w:trPr>
        <w:tc>
          <w:tcPr>
            <w:tcW w:w="5073" w:type="dxa"/>
            <w:tcBorders>
              <w:top w:val="single" w:sz="2" w:space="0" w:color="000000"/>
              <w:left w:val="single" w:sz="2" w:space="0" w:color="000000"/>
              <w:bottom w:val="single" w:sz="2" w:space="0" w:color="000000"/>
              <w:right w:val="nil"/>
            </w:tcBorders>
            <w:hideMark/>
          </w:tcPr>
          <w:p w14:paraId="1A24D326" w14:textId="77777777" w:rsidR="00FE05A9" w:rsidRPr="00FE05A9" w:rsidRDefault="00FE05A9" w:rsidP="00FE05A9">
            <w:pPr>
              <w:spacing w:after="0" w:line="256" w:lineRule="auto"/>
              <w:ind w:left="125"/>
              <w:jc w:val="left"/>
            </w:pPr>
            <w:r w:rsidRPr="00FE05A9">
              <w:rPr>
                <w:sz w:val="26"/>
              </w:rPr>
              <w:t>Ameliyatın bir kısmını, önemli bir kısmını veya tamamını yapacak olan hekim</w:t>
            </w:r>
          </w:p>
          <w:p w14:paraId="11C51247" w14:textId="77777777" w:rsidR="00FE05A9" w:rsidRPr="00FE05A9" w:rsidRDefault="00FE05A9" w:rsidP="00FE05A9">
            <w:pPr>
              <w:spacing w:after="0" w:line="256" w:lineRule="auto"/>
              <w:ind w:left="125"/>
              <w:jc w:val="left"/>
              <w:rPr>
                <w:sz w:val="26"/>
              </w:rPr>
            </w:pPr>
            <w:r w:rsidRPr="00FE05A9">
              <w:t>Adı soyadı:</w:t>
            </w:r>
          </w:p>
        </w:tc>
        <w:tc>
          <w:tcPr>
            <w:tcW w:w="1691" w:type="dxa"/>
            <w:gridSpan w:val="2"/>
            <w:tcBorders>
              <w:top w:val="single" w:sz="2" w:space="0" w:color="000000"/>
              <w:left w:val="nil"/>
              <w:bottom w:val="single" w:sz="2" w:space="0" w:color="000000"/>
              <w:right w:val="nil"/>
            </w:tcBorders>
            <w:hideMark/>
          </w:tcPr>
          <w:p w14:paraId="505AED7B" w14:textId="77777777" w:rsidR="00FE05A9" w:rsidRPr="00FE05A9" w:rsidRDefault="00FE05A9" w:rsidP="00FE05A9">
            <w:pPr>
              <w:spacing w:after="0" w:line="256" w:lineRule="auto"/>
              <w:ind w:left="0"/>
              <w:jc w:val="left"/>
              <w:rPr>
                <w:sz w:val="26"/>
              </w:rPr>
            </w:pPr>
            <w:proofErr w:type="gramStart"/>
            <w:r w:rsidRPr="00FE05A9">
              <w:rPr>
                <w:sz w:val="26"/>
              </w:rPr>
              <w:t>imza</w:t>
            </w:r>
            <w:proofErr w:type="gramEnd"/>
            <w:r w:rsidRPr="00FE05A9">
              <w:rPr>
                <w:sz w:val="26"/>
              </w:rPr>
              <w:t>:</w:t>
            </w:r>
          </w:p>
        </w:tc>
        <w:tc>
          <w:tcPr>
            <w:tcW w:w="1560" w:type="dxa"/>
            <w:gridSpan w:val="2"/>
            <w:tcBorders>
              <w:top w:val="single" w:sz="2" w:space="0" w:color="000000"/>
              <w:left w:val="nil"/>
              <w:bottom w:val="single" w:sz="2" w:space="0" w:color="000000"/>
              <w:right w:val="nil"/>
            </w:tcBorders>
            <w:hideMark/>
          </w:tcPr>
          <w:p w14:paraId="4B5570A8" w14:textId="77777777" w:rsidR="00FE05A9" w:rsidRPr="00FE05A9" w:rsidRDefault="00FE05A9" w:rsidP="00FE05A9">
            <w:pPr>
              <w:spacing w:after="0" w:line="256" w:lineRule="auto"/>
              <w:ind w:left="0"/>
              <w:jc w:val="left"/>
            </w:pPr>
            <w:r w:rsidRPr="00FE05A9">
              <w:t>Tarih:</w:t>
            </w:r>
          </w:p>
        </w:tc>
        <w:tc>
          <w:tcPr>
            <w:tcW w:w="1594" w:type="dxa"/>
            <w:tcBorders>
              <w:top w:val="single" w:sz="2" w:space="0" w:color="000000"/>
              <w:left w:val="nil"/>
              <w:bottom w:val="single" w:sz="2" w:space="0" w:color="000000"/>
              <w:right w:val="single" w:sz="2" w:space="0" w:color="000000"/>
            </w:tcBorders>
            <w:hideMark/>
          </w:tcPr>
          <w:p w14:paraId="27CFC93B" w14:textId="77777777" w:rsidR="00FE05A9" w:rsidRPr="00FE05A9" w:rsidRDefault="00FE05A9" w:rsidP="00FE05A9">
            <w:pPr>
              <w:spacing w:after="0" w:line="256" w:lineRule="auto"/>
              <w:ind w:left="0"/>
              <w:jc w:val="left"/>
            </w:pPr>
            <w:r w:rsidRPr="00FE05A9">
              <w:t>Saat:</w:t>
            </w:r>
          </w:p>
        </w:tc>
      </w:tr>
      <w:tr w:rsidR="00FE05A9" w:rsidRPr="00FE05A9" w14:paraId="33E97D03" w14:textId="77777777" w:rsidTr="00FE05A9">
        <w:trPr>
          <w:trHeight w:val="984"/>
        </w:trPr>
        <w:tc>
          <w:tcPr>
            <w:tcW w:w="5073" w:type="dxa"/>
            <w:tcBorders>
              <w:top w:val="single" w:sz="2" w:space="0" w:color="000000"/>
              <w:left w:val="single" w:sz="2" w:space="0" w:color="000000"/>
              <w:bottom w:val="single" w:sz="2" w:space="0" w:color="000000"/>
              <w:right w:val="nil"/>
            </w:tcBorders>
            <w:hideMark/>
          </w:tcPr>
          <w:p w14:paraId="46B21C2D" w14:textId="77777777" w:rsidR="00FE05A9" w:rsidRPr="00FE05A9" w:rsidRDefault="00FE05A9" w:rsidP="00FE05A9">
            <w:pPr>
              <w:spacing w:after="0" w:line="256" w:lineRule="auto"/>
              <w:ind w:left="125"/>
              <w:jc w:val="left"/>
            </w:pPr>
            <w:r w:rsidRPr="00FE05A9">
              <w:rPr>
                <w:szCs w:val="24"/>
              </w:rPr>
              <w:t>Cerrahi Ekibin Başı Sorumlu Uzman Doktor</w:t>
            </w:r>
            <w:r w:rsidRPr="00FE05A9">
              <w:t xml:space="preserve"> </w:t>
            </w:r>
          </w:p>
          <w:p w14:paraId="39EFC7A2" w14:textId="77777777" w:rsidR="00FE05A9" w:rsidRPr="00FE05A9" w:rsidRDefault="00FE05A9" w:rsidP="00FE05A9">
            <w:pPr>
              <w:spacing w:after="0" w:line="256" w:lineRule="auto"/>
              <w:ind w:left="125"/>
              <w:jc w:val="left"/>
              <w:rPr>
                <w:sz w:val="26"/>
              </w:rPr>
            </w:pPr>
            <w:r w:rsidRPr="00FE05A9">
              <w:t>Adı soyadı:</w:t>
            </w:r>
          </w:p>
        </w:tc>
        <w:tc>
          <w:tcPr>
            <w:tcW w:w="1691" w:type="dxa"/>
            <w:gridSpan w:val="2"/>
            <w:tcBorders>
              <w:top w:val="single" w:sz="2" w:space="0" w:color="000000"/>
              <w:left w:val="nil"/>
              <w:bottom w:val="single" w:sz="2" w:space="0" w:color="000000"/>
              <w:right w:val="nil"/>
            </w:tcBorders>
            <w:hideMark/>
          </w:tcPr>
          <w:p w14:paraId="3ECA7129" w14:textId="77777777" w:rsidR="00FE05A9" w:rsidRPr="00FE05A9" w:rsidRDefault="00FE05A9" w:rsidP="00FE05A9">
            <w:pPr>
              <w:spacing w:after="0" w:line="256" w:lineRule="auto"/>
              <w:ind w:left="0"/>
              <w:jc w:val="left"/>
              <w:rPr>
                <w:sz w:val="26"/>
              </w:rPr>
            </w:pPr>
            <w:proofErr w:type="gramStart"/>
            <w:r w:rsidRPr="00FE05A9">
              <w:rPr>
                <w:sz w:val="26"/>
              </w:rPr>
              <w:t>imza</w:t>
            </w:r>
            <w:proofErr w:type="gramEnd"/>
            <w:r w:rsidRPr="00FE05A9">
              <w:rPr>
                <w:sz w:val="26"/>
              </w:rPr>
              <w:t>:</w:t>
            </w:r>
          </w:p>
        </w:tc>
        <w:tc>
          <w:tcPr>
            <w:tcW w:w="1560" w:type="dxa"/>
            <w:gridSpan w:val="2"/>
            <w:tcBorders>
              <w:top w:val="single" w:sz="2" w:space="0" w:color="000000"/>
              <w:left w:val="nil"/>
              <w:bottom w:val="single" w:sz="2" w:space="0" w:color="000000"/>
              <w:right w:val="nil"/>
            </w:tcBorders>
            <w:hideMark/>
          </w:tcPr>
          <w:p w14:paraId="77640D87" w14:textId="77777777" w:rsidR="00FE05A9" w:rsidRPr="00FE05A9" w:rsidRDefault="00FE05A9" w:rsidP="00FE05A9">
            <w:pPr>
              <w:spacing w:after="0" w:line="256" w:lineRule="auto"/>
              <w:ind w:left="0"/>
              <w:jc w:val="left"/>
            </w:pPr>
            <w:r w:rsidRPr="00FE05A9">
              <w:t>Tarih:</w:t>
            </w:r>
          </w:p>
        </w:tc>
        <w:tc>
          <w:tcPr>
            <w:tcW w:w="1594" w:type="dxa"/>
            <w:tcBorders>
              <w:top w:val="single" w:sz="2" w:space="0" w:color="000000"/>
              <w:left w:val="nil"/>
              <w:bottom w:val="single" w:sz="2" w:space="0" w:color="000000"/>
              <w:right w:val="single" w:sz="2" w:space="0" w:color="000000"/>
            </w:tcBorders>
            <w:hideMark/>
          </w:tcPr>
          <w:p w14:paraId="5467F9DD" w14:textId="77777777" w:rsidR="00FE05A9" w:rsidRPr="00FE05A9" w:rsidRDefault="00FE05A9" w:rsidP="00FE05A9">
            <w:pPr>
              <w:spacing w:after="0" w:line="256" w:lineRule="auto"/>
              <w:ind w:left="0"/>
              <w:jc w:val="left"/>
            </w:pPr>
            <w:r w:rsidRPr="00FE05A9">
              <w:t>Saat:</w:t>
            </w:r>
          </w:p>
        </w:tc>
      </w:tr>
      <w:tr w:rsidR="00FE05A9" w:rsidRPr="00FE05A9" w14:paraId="1908E3CC" w14:textId="77777777" w:rsidTr="00FE05A9">
        <w:trPr>
          <w:trHeight w:val="984"/>
        </w:trPr>
        <w:tc>
          <w:tcPr>
            <w:tcW w:w="5073" w:type="dxa"/>
            <w:tcBorders>
              <w:top w:val="single" w:sz="2" w:space="0" w:color="000000"/>
              <w:left w:val="single" w:sz="2" w:space="0" w:color="000000"/>
              <w:bottom w:val="single" w:sz="2" w:space="0" w:color="000000"/>
              <w:right w:val="nil"/>
            </w:tcBorders>
            <w:hideMark/>
          </w:tcPr>
          <w:p w14:paraId="1F6D9AE2" w14:textId="77777777" w:rsidR="00FE05A9" w:rsidRPr="00FE05A9" w:rsidRDefault="00FE05A9" w:rsidP="00FE05A9">
            <w:pPr>
              <w:spacing w:after="0" w:line="256" w:lineRule="auto"/>
              <w:ind w:left="106" w:right="1824"/>
            </w:pPr>
            <w:r w:rsidRPr="00FE05A9">
              <w:t>Tercüman (ihtiyaç halinde) Adı soyadı:</w:t>
            </w:r>
          </w:p>
        </w:tc>
        <w:tc>
          <w:tcPr>
            <w:tcW w:w="1691" w:type="dxa"/>
            <w:gridSpan w:val="2"/>
            <w:tcBorders>
              <w:top w:val="single" w:sz="2" w:space="0" w:color="000000"/>
              <w:left w:val="nil"/>
              <w:bottom w:val="single" w:sz="2" w:space="0" w:color="000000"/>
              <w:right w:val="nil"/>
            </w:tcBorders>
            <w:hideMark/>
          </w:tcPr>
          <w:p w14:paraId="4ADB8BD2" w14:textId="77777777" w:rsidR="00FE05A9" w:rsidRPr="00FE05A9" w:rsidRDefault="00FE05A9" w:rsidP="00FE05A9">
            <w:pPr>
              <w:spacing w:after="0" w:line="256" w:lineRule="auto"/>
              <w:ind w:left="0"/>
              <w:jc w:val="left"/>
            </w:pPr>
            <w:r w:rsidRPr="00FE05A9">
              <w:rPr>
                <w:sz w:val="26"/>
              </w:rPr>
              <w:t>İmza:</w:t>
            </w:r>
          </w:p>
        </w:tc>
        <w:tc>
          <w:tcPr>
            <w:tcW w:w="1560" w:type="dxa"/>
            <w:gridSpan w:val="2"/>
            <w:tcBorders>
              <w:top w:val="single" w:sz="2" w:space="0" w:color="000000"/>
              <w:left w:val="nil"/>
              <w:bottom w:val="single" w:sz="2" w:space="0" w:color="000000"/>
              <w:right w:val="nil"/>
            </w:tcBorders>
            <w:hideMark/>
          </w:tcPr>
          <w:p w14:paraId="638FC836" w14:textId="77777777" w:rsidR="00FE05A9" w:rsidRPr="00FE05A9" w:rsidRDefault="00FE05A9" w:rsidP="00FE05A9">
            <w:pPr>
              <w:spacing w:after="0" w:line="256" w:lineRule="auto"/>
              <w:ind w:left="0"/>
              <w:jc w:val="left"/>
            </w:pPr>
            <w:r w:rsidRPr="00FE05A9">
              <w:t>Tarih:</w:t>
            </w:r>
          </w:p>
        </w:tc>
        <w:tc>
          <w:tcPr>
            <w:tcW w:w="1594" w:type="dxa"/>
            <w:tcBorders>
              <w:top w:val="single" w:sz="2" w:space="0" w:color="000000"/>
              <w:left w:val="nil"/>
              <w:bottom w:val="single" w:sz="2" w:space="0" w:color="000000"/>
              <w:right w:val="single" w:sz="2" w:space="0" w:color="000000"/>
            </w:tcBorders>
            <w:hideMark/>
          </w:tcPr>
          <w:p w14:paraId="1E00A00D" w14:textId="77777777" w:rsidR="00FE05A9" w:rsidRPr="00FE05A9" w:rsidRDefault="00FE05A9" w:rsidP="00FE05A9">
            <w:pPr>
              <w:spacing w:after="0" w:line="256" w:lineRule="auto"/>
              <w:ind w:left="0"/>
              <w:jc w:val="left"/>
            </w:pPr>
            <w:r w:rsidRPr="00FE05A9">
              <w:t>Saat:</w:t>
            </w:r>
          </w:p>
        </w:tc>
      </w:tr>
      <w:tr w:rsidR="00FE05A9" w:rsidRPr="00FE05A9" w14:paraId="35D40D29" w14:textId="77777777" w:rsidTr="00FE05A9">
        <w:tc>
          <w:tcPr>
            <w:tcW w:w="5070" w:type="dxa"/>
            <w:tcBorders>
              <w:top w:val="nil"/>
              <w:left w:val="nil"/>
              <w:bottom w:val="nil"/>
              <w:right w:val="nil"/>
            </w:tcBorders>
            <w:vAlign w:val="center"/>
            <w:hideMark/>
          </w:tcPr>
          <w:p w14:paraId="0517D11F" w14:textId="77777777" w:rsidR="00FE05A9" w:rsidRPr="00FE05A9" w:rsidRDefault="00FE05A9" w:rsidP="00FE05A9">
            <w:pPr>
              <w:spacing w:after="101" w:line="220" w:lineRule="auto"/>
            </w:pPr>
          </w:p>
        </w:tc>
        <w:tc>
          <w:tcPr>
            <w:tcW w:w="1395" w:type="dxa"/>
            <w:tcBorders>
              <w:top w:val="nil"/>
              <w:left w:val="nil"/>
              <w:bottom w:val="nil"/>
              <w:right w:val="nil"/>
            </w:tcBorders>
            <w:vAlign w:val="center"/>
            <w:hideMark/>
          </w:tcPr>
          <w:p w14:paraId="7DBE34BA" w14:textId="77777777" w:rsidR="00FE05A9" w:rsidRPr="00FE05A9" w:rsidRDefault="00FE05A9" w:rsidP="00FE05A9">
            <w:pPr>
              <w:spacing w:after="0" w:line="240" w:lineRule="auto"/>
              <w:ind w:left="0"/>
              <w:jc w:val="left"/>
              <w:rPr>
                <w:rFonts w:cs="Times New Roman"/>
                <w:color w:val="auto"/>
                <w:sz w:val="20"/>
                <w:szCs w:val="20"/>
              </w:rPr>
            </w:pPr>
          </w:p>
        </w:tc>
        <w:tc>
          <w:tcPr>
            <w:tcW w:w="285" w:type="dxa"/>
            <w:tcBorders>
              <w:top w:val="nil"/>
              <w:left w:val="nil"/>
              <w:bottom w:val="nil"/>
              <w:right w:val="nil"/>
            </w:tcBorders>
            <w:vAlign w:val="center"/>
            <w:hideMark/>
          </w:tcPr>
          <w:p w14:paraId="04F9B2B1" w14:textId="77777777" w:rsidR="00FE05A9" w:rsidRPr="00FE05A9" w:rsidRDefault="00FE05A9" w:rsidP="00FE05A9">
            <w:pPr>
              <w:spacing w:after="0" w:line="240" w:lineRule="auto"/>
              <w:ind w:left="0"/>
              <w:jc w:val="left"/>
              <w:rPr>
                <w:rFonts w:cs="Times New Roman"/>
                <w:color w:val="auto"/>
                <w:sz w:val="20"/>
                <w:szCs w:val="20"/>
              </w:rPr>
            </w:pPr>
          </w:p>
        </w:tc>
        <w:tc>
          <w:tcPr>
            <w:tcW w:w="1275" w:type="dxa"/>
            <w:tcBorders>
              <w:top w:val="nil"/>
              <w:left w:val="nil"/>
              <w:bottom w:val="nil"/>
              <w:right w:val="nil"/>
            </w:tcBorders>
            <w:vAlign w:val="center"/>
            <w:hideMark/>
          </w:tcPr>
          <w:p w14:paraId="7A48F229" w14:textId="77777777" w:rsidR="00FE05A9" w:rsidRPr="00FE05A9" w:rsidRDefault="00FE05A9" w:rsidP="00FE05A9">
            <w:pPr>
              <w:spacing w:after="0" w:line="240" w:lineRule="auto"/>
              <w:ind w:left="0"/>
              <w:jc w:val="left"/>
              <w:rPr>
                <w:rFonts w:cs="Times New Roman"/>
                <w:color w:val="auto"/>
                <w:sz w:val="20"/>
                <w:szCs w:val="20"/>
              </w:rPr>
            </w:pPr>
          </w:p>
        </w:tc>
        <w:tc>
          <w:tcPr>
            <w:tcW w:w="285" w:type="dxa"/>
            <w:tcBorders>
              <w:top w:val="nil"/>
              <w:left w:val="nil"/>
              <w:bottom w:val="nil"/>
              <w:right w:val="nil"/>
            </w:tcBorders>
            <w:vAlign w:val="center"/>
            <w:hideMark/>
          </w:tcPr>
          <w:p w14:paraId="5B7F0222" w14:textId="77777777" w:rsidR="00FE05A9" w:rsidRPr="00FE05A9" w:rsidRDefault="00FE05A9" w:rsidP="00FE05A9">
            <w:pPr>
              <w:spacing w:after="0" w:line="240" w:lineRule="auto"/>
              <w:ind w:left="0"/>
              <w:jc w:val="left"/>
              <w:rPr>
                <w:rFonts w:cs="Times New Roman"/>
                <w:color w:val="auto"/>
                <w:sz w:val="20"/>
                <w:szCs w:val="20"/>
              </w:rPr>
            </w:pPr>
          </w:p>
        </w:tc>
        <w:tc>
          <w:tcPr>
            <w:tcW w:w="1590" w:type="dxa"/>
            <w:tcBorders>
              <w:top w:val="nil"/>
              <w:left w:val="nil"/>
              <w:bottom w:val="nil"/>
              <w:right w:val="nil"/>
            </w:tcBorders>
            <w:vAlign w:val="center"/>
            <w:hideMark/>
          </w:tcPr>
          <w:p w14:paraId="3281BA47" w14:textId="77777777" w:rsidR="00FE05A9" w:rsidRPr="00FE05A9" w:rsidRDefault="00FE05A9" w:rsidP="00FE05A9">
            <w:pPr>
              <w:spacing w:after="0" w:line="240" w:lineRule="auto"/>
              <w:ind w:left="0"/>
              <w:jc w:val="left"/>
              <w:rPr>
                <w:rFonts w:cs="Times New Roman"/>
                <w:color w:val="auto"/>
                <w:sz w:val="20"/>
                <w:szCs w:val="20"/>
              </w:rPr>
            </w:pPr>
          </w:p>
        </w:tc>
      </w:tr>
    </w:tbl>
    <w:p w14:paraId="2309AFCB" w14:textId="77777777" w:rsidR="00FE05A9" w:rsidRPr="00FE05A9" w:rsidRDefault="00FE05A9" w:rsidP="00FE05A9">
      <w:pPr>
        <w:spacing w:after="0" w:line="240" w:lineRule="auto"/>
        <w:ind w:left="48" w:firstLine="10"/>
        <w:jc w:val="left"/>
        <w:rPr>
          <w:sz w:val="20"/>
        </w:rPr>
      </w:pPr>
      <w:r w:rsidRPr="00FE05A9">
        <w:rPr>
          <w:sz w:val="20"/>
        </w:rPr>
        <w:t>* 18 yaşın üzerindeki hastanın kendisinden; 15-18 yaş arasındaki hastanın kendisinden ve ayrıca yasal temsilcisinden; bilinci kapalı, 15 yaşın altında karar verme yetisi bulunmayan hastada ve tıbbi acil durumlarda yasal temsilciden onam alınır.</w:t>
      </w:r>
    </w:p>
    <w:p w14:paraId="45A9C6AD" w14:textId="77777777" w:rsidR="00FE05A9" w:rsidRPr="00FE05A9" w:rsidRDefault="00FE05A9" w:rsidP="00FE05A9">
      <w:pPr>
        <w:spacing w:after="0" w:line="240" w:lineRule="auto"/>
        <w:rPr>
          <w:sz w:val="20"/>
          <w:szCs w:val="20"/>
        </w:rPr>
      </w:pPr>
      <w:r w:rsidRPr="00FE05A9">
        <w:rPr>
          <w:sz w:val="20"/>
          <w:szCs w:val="20"/>
        </w:rPr>
        <w:t>* Formun son sayfasında muhatap tarafından kendi el yazısı ile ‘</w:t>
      </w:r>
      <w:r w:rsidRPr="00FE05A9">
        <w:rPr>
          <w:b/>
          <w:bCs/>
          <w:sz w:val="20"/>
          <w:szCs w:val="20"/>
        </w:rPr>
        <w:t>’ Bu Aydınlatma ve Onam formunun tüm sayfalarında yazılanlar dikkatle tarafımdan okundu, ameliyatım hakkında bilgilendirme yapıldı, tüm sorularım cevaplandı, kendi rızamla ------------ işleminin yapılmasına izin veriyorum.’’</w:t>
      </w:r>
      <w:r w:rsidRPr="00FE05A9">
        <w:rPr>
          <w:sz w:val="20"/>
          <w:szCs w:val="20"/>
        </w:rPr>
        <w:t xml:space="preserve"> şeklinde yazılıp imzalanması gerekir.</w:t>
      </w:r>
    </w:p>
    <w:p w14:paraId="1D37C313" w14:textId="77777777" w:rsidR="00FE05A9" w:rsidRPr="00FE05A9" w:rsidRDefault="00FE05A9" w:rsidP="00FE05A9">
      <w:pPr>
        <w:spacing w:after="0" w:line="240" w:lineRule="auto"/>
        <w:rPr>
          <w:sz w:val="20"/>
          <w:szCs w:val="20"/>
        </w:rPr>
      </w:pPr>
      <w:r w:rsidRPr="00FE05A9">
        <w:rPr>
          <w:sz w:val="20"/>
          <w:szCs w:val="20"/>
        </w:rPr>
        <w:t>*Aydınlatma ve Onam formunun tüm sayfaları muhatap tarafından ‘’</w:t>
      </w:r>
      <w:r w:rsidRPr="00FE05A9">
        <w:rPr>
          <w:b/>
          <w:bCs/>
          <w:sz w:val="20"/>
          <w:szCs w:val="20"/>
        </w:rPr>
        <w:t>okudum’’</w:t>
      </w:r>
      <w:r w:rsidRPr="00FE05A9">
        <w:rPr>
          <w:sz w:val="20"/>
          <w:szCs w:val="20"/>
        </w:rPr>
        <w:t xml:space="preserve"> yazarak imzalanmalıdır.</w:t>
      </w:r>
    </w:p>
    <w:p w14:paraId="7F437CC6" w14:textId="77777777" w:rsidR="00FE05A9" w:rsidRPr="00FE05A9" w:rsidRDefault="00FE05A9" w:rsidP="00FE05A9">
      <w:pPr>
        <w:spacing w:after="0" w:line="240" w:lineRule="auto"/>
        <w:rPr>
          <w:sz w:val="20"/>
          <w:szCs w:val="20"/>
        </w:rPr>
      </w:pPr>
      <w:r w:rsidRPr="00FE05A9">
        <w:rPr>
          <w:sz w:val="20"/>
          <w:szCs w:val="20"/>
        </w:rPr>
        <w:t xml:space="preserve">*Bu formda mutlaka </w:t>
      </w:r>
      <w:r w:rsidRPr="00FE05A9">
        <w:rPr>
          <w:b/>
          <w:bCs/>
          <w:sz w:val="20"/>
          <w:szCs w:val="20"/>
          <w:u w:val="single"/>
        </w:rPr>
        <w:t xml:space="preserve">bilgilendirmeyi yapan hekimin, hastanın kendisinin veya hastanın yasal temsilcisinin ve en az bir </w:t>
      </w:r>
      <w:proofErr w:type="spellStart"/>
      <w:r w:rsidRPr="00FE05A9">
        <w:rPr>
          <w:b/>
          <w:bCs/>
          <w:sz w:val="20"/>
          <w:szCs w:val="20"/>
          <w:u w:val="single"/>
        </w:rPr>
        <w:t>şahitin</w:t>
      </w:r>
      <w:proofErr w:type="spellEnd"/>
      <w:r w:rsidRPr="00FE05A9">
        <w:rPr>
          <w:sz w:val="20"/>
          <w:szCs w:val="20"/>
        </w:rPr>
        <w:t xml:space="preserve"> imzasının bulunması şarttır.</w:t>
      </w:r>
    </w:p>
    <w:p w14:paraId="5B16C611" w14:textId="77777777" w:rsidR="00FE05A9" w:rsidRPr="00FE05A9" w:rsidRDefault="00FE05A9" w:rsidP="00FE05A9">
      <w:pPr>
        <w:spacing w:after="0" w:line="240" w:lineRule="auto"/>
      </w:pPr>
      <w:r w:rsidRPr="00FE05A9">
        <w:rPr>
          <w:sz w:val="20"/>
          <w:szCs w:val="20"/>
        </w:rPr>
        <w:t xml:space="preserve">*Bu formu iki nüsha olarak basılmalı ve her ikisi de imzalandıktan sonra biri hastaya verilmeli diğeri hastanın dosyasına konulmalıdır. </w:t>
      </w:r>
    </w:p>
    <w:p w14:paraId="7693DEDC" w14:textId="3F662B20" w:rsidR="00FE05A9" w:rsidRDefault="00FE05A9" w:rsidP="00AB551C">
      <w:pPr>
        <w:ind w:left="33" w:right="21"/>
      </w:pPr>
    </w:p>
    <w:p w14:paraId="618BBB31" w14:textId="77777777" w:rsidR="0018499F" w:rsidRDefault="0018499F" w:rsidP="0018499F">
      <w:pPr>
        <w:autoSpaceDE w:val="0"/>
        <w:autoSpaceDN w:val="0"/>
        <w:adjustRightInd w:val="0"/>
        <w:spacing w:after="0" w:line="240" w:lineRule="auto"/>
        <w:ind w:left="0"/>
        <w:jc w:val="left"/>
        <w:rPr>
          <w:rFonts w:ascii="TimesNewRomanPSMT" w:eastAsia="Times New Roman" w:hAnsi="TimesNewRomanPSMT" w:cs="TimesNewRomanPSMT"/>
          <w:color w:val="auto"/>
          <w:szCs w:val="24"/>
        </w:rPr>
      </w:pPr>
      <w:r>
        <w:rPr>
          <w:rFonts w:ascii="TimesNewRomanPSMT" w:eastAsia="Times New Roman" w:hAnsi="TimesNewRomanPSMT" w:cs="TimesNewRomanPSMT"/>
          <w:color w:val="auto"/>
          <w:szCs w:val="24"/>
        </w:rPr>
        <w:t>(‘’Bu Aydınlatma ve Onam formunun tüm sayfalarında yazılanlar dikkatle tarafımdan okundu, ameliyatım hakkında bilgilendirme yapıldı, tüm sorularım cevaplandı. Onam doğrulama bölümündeki tüm maddeleri okudum, anladım, kabul ediyorum.  Kendi rızamla ------------ işleminin yapılmasına izin veriyorum.’’)</w:t>
      </w:r>
    </w:p>
    <w:p w14:paraId="48992CEE" w14:textId="77777777" w:rsidR="0018499F" w:rsidRDefault="0018499F" w:rsidP="0018499F">
      <w:pPr>
        <w:autoSpaceDE w:val="0"/>
        <w:autoSpaceDN w:val="0"/>
        <w:adjustRightInd w:val="0"/>
        <w:spacing w:after="0" w:line="240" w:lineRule="auto"/>
        <w:ind w:left="0"/>
        <w:jc w:val="left"/>
        <w:rPr>
          <w:rFonts w:ascii="TimesNewRomanPSMT" w:eastAsia="Times New Roman" w:hAnsi="TimesNewRomanPSMT" w:cs="TimesNewRomanPSMT"/>
          <w:color w:val="auto"/>
          <w:szCs w:val="24"/>
        </w:rPr>
      </w:pPr>
      <w:r>
        <w:rPr>
          <w:rFonts w:ascii="Times New Roman" w:eastAsia="Times New Roman" w:hAnsi="Times New Roman" w:cs="Times New Roman"/>
          <w:b/>
          <w:bCs/>
          <w:i/>
          <w:iCs/>
          <w:color w:val="auto"/>
          <w:szCs w:val="24"/>
        </w:rPr>
        <w:t xml:space="preserve">(Bu bölüm hastanın veya yasal temsilcisinin </w:t>
      </w:r>
      <w:proofErr w:type="gramStart"/>
      <w:r>
        <w:rPr>
          <w:rFonts w:ascii="Times New Roman" w:eastAsia="Times New Roman" w:hAnsi="Times New Roman" w:cs="Times New Roman"/>
          <w:b/>
          <w:bCs/>
          <w:i/>
          <w:iCs/>
          <w:color w:val="auto"/>
          <w:szCs w:val="24"/>
        </w:rPr>
        <w:t>mutlaka  kendi</w:t>
      </w:r>
      <w:proofErr w:type="gramEnd"/>
      <w:r>
        <w:rPr>
          <w:rFonts w:ascii="Times New Roman" w:eastAsia="Times New Roman" w:hAnsi="Times New Roman" w:cs="Times New Roman"/>
          <w:b/>
          <w:bCs/>
          <w:i/>
          <w:iCs/>
          <w:color w:val="auto"/>
          <w:szCs w:val="24"/>
        </w:rPr>
        <w:t xml:space="preserve"> el yazısı ile aşağıdaki alana yazılacaktır </w:t>
      </w:r>
      <w:r>
        <w:rPr>
          <w:rFonts w:ascii="Times New Roman" w:eastAsiaTheme="minorEastAsia" w:hAnsi="Times New Roman" w:cs="Times New Roman"/>
          <w:b/>
          <w:bCs/>
          <w:i/>
          <w:iCs/>
          <w:color w:val="auto"/>
          <w:szCs w:val="24"/>
        </w:rPr>
        <w:t xml:space="preserve">ve </w:t>
      </w:r>
      <w:r>
        <w:rPr>
          <w:rFonts w:ascii="Times New Roman" w:eastAsia="Times New Roman" w:hAnsi="Times New Roman" w:cs="Times New Roman"/>
          <w:b/>
          <w:bCs/>
          <w:i/>
          <w:iCs/>
          <w:color w:val="auto"/>
          <w:szCs w:val="24"/>
        </w:rPr>
        <w:t>imzalanacaktır.)</w:t>
      </w:r>
    </w:p>
    <w:p w14:paraId="375D700B" w14:textId="77777777" w:rsidR="0018499F" w:rsidRDefault="0018499F" w:rsidP="0018499F">
      <w:pPr>
        <w:autoSpaceDE w:val="0"/>
        <w:autoSpaceDN w:val="0"/>
        <w:adjustRightInd w:val="0"/>
        <w:spacing w:after="0" w:line="240" w:lineRule="auto"/>
        <w:ind w:left="0"/>
        <w:jc w:val="left"/>
        <w:rPr>
          <w:rFonts w:ascii="TimesNewRomanPS-BoldMT" w:eastAsia="Times New Roman" w:hAnsi="TimesNewRomanPS-BoldMT" w:cs="TimesNewRomanPS-BoldMT"/>
          <w:b/>
          <w:bCs/>
          <w:color w:val="auto"/>
          <w:szCs w:val="24"/>
        </w:rPr>
      </w:pPr>
      <w:r>
        <w:rPr>
          <w:rFonts w:ascii="TimesNewRomanPS-BoldMT" w:eastAsia="Times New Roman" w:hAnsi="TimesNewRomanPS-BoldMT" w:cs="TimesNewRomanPS-BoldMT"/>
          <w:b/>
          <w:bCs/>
          <w:color w:val="auto"/>
          <w:szCs w:val="24"/>
        </w:rPr>
        <w:t>………………………………………………………………………………………………………</w:t>
      </w:r>
    </w:p>
    <w:p w14:paraId="16A017B6" w14:textId="77777777" w:rsidR="0018499F" w:rsidRDefault="0018499F" w:rsidP="0018499F">
      <w:pPr>
        <w:autoSpaceDE w:val="0"/>
        <w:autoSpaceDN w:val="0"/>
        <w:adjustRightInd w:val="0"/>
        <w:spacing w:after="0" w:line="240" w:lineRule="auto"/>
        <w:ind w:left="0"/>
        <w:jc w:val="left"/>
        <w:rPr>
          <w:rFonts w:ascii="TimesNewRomanPS-BoldMT" w:eastAsia="Times New Roman" w:hAnsi="TimesNewRomanPS-BoldMT" w:cs="TimesNewRomanPS-BoldMT"/>
          <w:b/>
          <w:bCs/>
          <w:color w:val="auto"/>
          <w:szCs w:val="24"/>
        </w:rPr>
      </w:pPr>
      <w:r>
        <w:rPr>
          <w:rFonts w:ascii="TimesNewRomanPS-BoldMT" w:eastAsia="Times New Roman" w:hAnsi="TimesNewRomanPS-BoldMT" w:cs="TimesNewRomanPS-BoldMT"/>
          <w:b/>
          <w:bCs/>
          <w:color w:val="auto"/>
          <w:szCs w:val="24"/>
        </w:rPr>
        <w:t>………………………………………………………………………………………………………</w:t>
      </w:r>
    </w:p>
    <w:p w14:paraId="16BA600F" w14:textId="77777777" w:rsidR="0018499F" w:rsidRDefault="0018499F" w:rsidP="0018499F">
      <w:pPr>
        <w:autoSpaceDE w:val="0"/>
        <w:autoSpaceDN w:val="0"/>
        <w:adjustRightInd w:val="0"/>
        <w:spacing w:after="0" w:line="240" w:lineRule="auto"/>
        <w:ind w:left="0"/>
        <w:jc w:val="left"/>
        <w:rPr>
          <w:rFonts w:ascii="TimesNewRomanPS-BoldMT" w:eastAsia="Times New Roman" w:hAnsi="TimesNewRomanPS-BoldMT" w:cs="TimesNewRomanPS-BoldMT"/>
          <w:b/>
          <w:bCs/>
          <w:color w:val="auto"/>
          <w:szCs w:val="24"/>
        </w:rPr>
      </w:pPr>
      <w:r>
        <w:rPr>
          <w:rFonts w:ascii="TimesNewRomanPS-BoldMT" w:eastAsia="Times New Roman" w:hAnsi="TimesNewRomanPS-BoldMT" w:cs="TimesNewRomanPS-BoldMT"/>
          <w:b/>
          <w:bCs/>
          <w:color w:val="auto"/>
          <w:szCs w:val="24"/>
        </w:rPr>
        <w:t>………………………………………………………………………………………………………</w:t>
      </w:r>
    </w:p>
    <w:p w14:paraId="0703E91C" w14:textId="77777777" w:rsidR="0018499F" w:rsidRDefault="0018499F" w:rsidP="0018499F">
      <w:pPr>
        <w:autoSpaceDE w:val="0"/>
        <w:autoSpaceDN w:val="0"/>
        <w:adjustRightInd w:val="0"/>
        <w:spacing w:after="0" w:line="240" w:lineRule="auto"/>
        <w:ind w:left="0"/>
        <w:jc w:val="left"/>
        <w:rPr>
          <w:rFonts w:ascii="TimesNewRomanPS-BoldMT" w:eastAsia="Times New Roman" w:hAnsi="TimesNewRomanPS-BoldMT" w:cs="TimesNewRomanPS-BoldMT"/>
          <w:b/>
          <w:bCs/>
          <w:color w:val="auto"/>
          <w:szCs w:val="24"/>
        </w:rPr>
      </w:pPr>
      <w:r>
        <w:rPr>
          <w:rFonts w:ascii="TimesNewRomanPS-BoldMT" w:eastAsia="Times New Roman" w:hAnsi="TimesNewRomanPS-BoldMT" w:cs="TimesNewRomanPS-BoldMT"/>
          <w:b/>
          <w:bCs/>
          <w:color w:val="auto"/>
          <w:szCs w:val="24"/>
        </w:rPr>
        <w:t>………………………………………………………………………………………………………</w:t>
      </w:r>
    </w:p>
    <w:p w14:paraId="3C12797D" w14:textId="77777777" w:rsidR="0018499F" w:rsidRDefault="0018499F" w:rsidP="0018499F">
      <w:pPr>
        <w:autoSpaceDE w:val="0"/>
        <w:autoSpaceDN w:val="0"/>
        <w:adjustRightInd w:val="0"/>
        <w:spacing w:after="0" w:line="240" w:lineRule="auto"/>
        <w:ind w:left="0"/>
        <w:jc w:val="left"/>
        <w:rPr>
          <w:rFonts w:ascii="TimesNewRomanPS-BoldMT" w:eastAsia="Times New Roman" w:hAnsi="TimesNewRomanPS-BoldMT" w:cs="TimesNewRomanPS-BoldMT"/>
          <w:b/>
          <w:bCs/>
          <w:color w:val="auto"/>
          <w:szCs w:val="24"/>
        </w:rPr>
      </w:pPr>
      <w:r>
        <w:rPr>
          <w:rFonts w:ascii="TimesNewRomanPS-BoldMT" w:eastAsia="Times New Roman" w:hAnsi="TimesNewRomanPS-BoldMT" w:cs="TimesNewRomanPS-BoldMT"/>
          <w:b/>
          <w:bCs/>
          <w:color w:val="auto"/>
          <w:szCs w:val="24"/>
        </w:rPr>
        <w:t>………………………………………………………………………………………………………</w:t>
      </w:r>
    </w:p>
    <w:p w14:paraId="2BCB9198" w14:textId="77777777" w:rsidR="0018499F" w:rsidRDefault="0018499F" w:rsidP="0018499F">
      <w:pPr>
        <w:autoSpaceDE w:val="0"/>
        <w:autoSpaceDN w:val="0"/>
        <w:adjustRightInd w:val="0"/>
        <w:spacing w:after="0" w:line="240" w:lineRule="auto"/>
        <w:ind w:left="0"/>
        <w:jc w:val="left"/>
        <w:rPr>
          <w:rFonts w:ascii="TimesNewRomanPS-BoldMT" w:eastAsia="Times New Roman" w:hAnsi="TimesNewRomanPS-BoldMT" w:cs="TimesNewRomanPS-BoldMT"/>
          <w:b/>
          <w:bCs/>
          <w:color w:val="auto"/>
          <w:szCs w:val="24"/>
        </w:rPr>
      </w:pPr>
      <w:r>
        <w:rPr>
          <w:rFonts w:ascii="TimesNewRomanPS-BoldMT" w:eastAsia="Times New Roman" w:hAnsi="TimesNewRomanPS-BoldMT" w:cs="TimesNewRomanPS-BoldMT"/>
          <w:b/>
          <w:bCs/>
          <w:color w:val="auto"/>
          <w:szCs w:val="24"/>
        </w:rPr>
        <w:t>………………………………………………………………………………………………………</w:t>
      </w:r>
    </w:p>
    <w:p w14:paraId="3B9D3E40" w14:textId="77777777" w:rsidR="0018499F" w:rsidRDefault="0018499F" w:rsidP="0018499F">
      <w:pPr>
        <w:spacing w:line="216" w:lineRule="auto"/>
        <w:ind w:left="43" w:right="19" w:hanging="10"/>
        <w:rPr>
          <w:color w:val="auto"/>
        </w:rPr>
      </w:pPr>
      <w:r>
        <w:rPr>
          <w:rFonts w:ascii="TimesNewRomanPS-BoldMT" w:eastAsia="Times New Roman" w:hAnsi="TimesNewRomanPS-BoldMT" w:cs="TimesNewRomanPS-BoldMT"/>
          <w:b/>
          <w:bCs/>
          <w:color w:val="auto"/>
          <w:szCs w:val="24"/>
        </w:rPr>
        <w:t>…………………………………………………………………………………………………</w:t>
      </w:r>
    </w:p>
    <w:p w14:paraId="4D9140B8" w14:textId="77777777" w:rsidR="0018499F" w:rsidRDefault="0018499F" w:rsidP="00AB551C">
      <w:pPr>
        <w:ind w:left="33" w:right="21"/>
      </w:pPr>
    </w:p>
    <w:sectPr w:rsidR="0018499F">
      <w:headerReference w:type="even" r:id="rId7"/>
      <w:headerReference w:type="default" r:id="rId8"/>
      <w:headerReference w:type="first" r:id="rId9"/>
      <w:pgSz w:w="12240" w:h="15840"/>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B47158" w14:textId="77777777" w:rsidR="009937FD" w:rsidRDefault="009937FD">
      <w:pPr>
        <w:spacing w:after="0" w:line="240" w:lineRule="auto"/>
      </w:pPr>
      <w:r>
        <w:separator/>
      </w:r>
    </w:p>
  </w:endnote>
  <w:endnote w:type="continuationSeparator" w:id="0">
    <w:p w14:paraId="00767569" w14:textId="77777777" w:rsidR="009937FD" w:rsidRDefault="00993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nsLight">
    <w:altName w:val="Calibri"/>
    <w:panose1 w:val="00000000000000000000"/>
    <w:charset w:val="A2"/>
    <w:family w:val="auto"/>
    <w:notTrueType/>
    <w:pitch w:val="default"/>
    <w:sig w:usb0="00000005" w:usb1="00000000" w:usb2="00000000" w:usb3="00000000" w:csb0="00000010" w:csb1="00000000"/>
  </w:font>
  <w:font w:name="TimesNewRomanPSMT">
    <w:altName w:val="Times New Roman"/>
    <w:panose1 w:val="00000000000000000000"/>
    <w:charset w:val="A2"/>
    <w:family w:val="auto"/>
    <w:notTrueType/>
    <w:pitch w:val="default"/>
    <w:sig w:usb0="00000005" w:usb1="00000000" w:usb2="00000000" w:usb3="00000000" w:csb0="00000010" w:csb1="00000000"/>
  </w:font>
  <w:font w:name="TimesNewRomanPS-BoldMT">
    <w:altName w:val="Times New Roman"/>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ACCDCA" w14:textId="77777777" w:rsidR="009937FD" w:rsidRDefault="009937FD">
      <w:pPr>
        <w:spacing w:after="0" w:line="240" w:lineRule="auto"/>
      </w:pPr>
      <w:r>
        <w:separator/>
      </w:r>
    </w:p>
  </w:footnote>
  <w:footnote w:type="continuationSeparator" w:id="0">
    <w:p w14:paraId="31DB85D7" w14:textId="77777777" w:rsidR="009937FD" w:rsidRDefault="009937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3745E" w14:textId="77777777" w:rsidR="00246717" w:rsidRDefault="00246717">
    <w:pPr>
      <w:spacing w:after="160" w:line="259" w:lineRule="auto"/>
      <w:ind w:left="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3D23B" w14:textId="77777777" w:rsidR="00246717" w:rsidRDefault="00246717">
    <w:pPr>
      <w:spacing w:after="160" w:line="259" w:lineRule="auto"/>
      <w:ind w:left="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45F02" w14:textId="77777777" w:rsidR="00246717" w:rsidRDefault="00246717">
    <w:pPr>
      <w:spacing w:after="160" w:line="259" w:lineRule="auto"/>
      <w:ind w:left="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 id="_x0000_i1110" style="width:3pt;height:3pt" coordsize="" o:spt="100" o:bullet="t" adj="0,,0" path="" stroked="f">
        <v:stroke joinstyle="miter"/>
        <v:imagedata r:id="rId1" o:title="image12"/>
        <v:formulas/>
        <v:path o:connecttype="segments"/>
      </v:shape>
    </w:pict>
  </w:numPicBullet>
  <w:numPicBullet w:numPicBulletId="1">
    <w:pict>
      <v:shape id="_x0000_i1111" style="width:5.25pt;height:4.5pt" coordsize="" o:spt="100" o:bullet="t" adj="0,,0" path="" stroked="f">
        <v:stroke joinstyle="miter"/>
        <v:imagedata r:id="rId2" o:title="image13"/>
        <v:formulas/>
        <v:path o:connecttype="segments"/>
      </v:shape>
    </w:pict>
  </w:numPicBullet>
  <w:abstractNum w:abstractNumId="0" w15:restartNumberingAfterBreak="0">
    <w:nsid w:val="08043CC7"/>
    <w:multiLevelType w:val="hybridMultilevel"/>
    <w:tmpl w:val="D04A567E"/>
    <w:lvl w:ilvl="0" w:tplc="84401AAE">
      <w:start w:val="1"/>
      <w:numFmt w:val="bullet"/>
      <w:lvlText w:val="•"/>
      <w:lvlPicBulletId w:val="0"/>
      <w:lvlJc w:val="left"/>
      <w:pPr>
        <w:ind w:left="32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F28EBB46">
      <w:start w:val="1"/>
      <w:numFmt w:val="bullet"/>
      <w:lvlText w:val="o"/>
      <w:lvlJc w:val="left"/>
      <w:pPr>
        <w:ind w:left="130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1CDCA1EE">
      <w:start w:val="1"/>
      <w:numFmt w:val="bullet"/>
      <w:lvlText w:val="▪"/>
      <w:lvlJc w:val="left"/>
      <w:pPr>
        <w:ind w:left="202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C5F0FDE0">
      <w:start w:val="1"/>
      <w:numFmt w:val="bullet"/>
      <w:lvlText w:val="•"/>
      <w:lvlJc w:val="left"/>
      <w:pPr>
        <w:ind w:left="274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2DE869A8">
      <w:start w:val="1"/>
      <w:numFmt w:val="bullet"/>
      <w:lvlText w:val="o"/>
      <w:lvlJc w:val="left"/>
      <w:pPr>
        <w:ind w:left="346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C2388704">
      <w:start w:val="1"/>
      <w:numFmt w:val="bullet"/>
      <w:lvlText w:val="▪"/>
      <w:lvlJc w:val="left"/>
      <w:pPr>
        <w:ind w:left="418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1E786D22">
      <w:start w:val="1"/>
      <w:numFmt w:val="bullet"/>
      <w:lvlText w:val="•"/>
      <w:lvlJc w:val="left"/>
      <w:pPr>
        <w:ind w:left="490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334A1AB8">
      <w:start w:val="1"/>
      <w:numFmt w:val="bullet"/>
      <w:lvlText w:val="o"/>
      <w:lvlJc w:val="left"/>
      <w:pPr>
        <w:ind w:left="562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80C21F52">
      <w:start w:val="1"/>
      <w:numFmt w:val="bullet"/>
      <w:lvlText w:val="▪"/>
      <w:lvlJc w:val="left"/>
      <w:pPr>
        <w:ind w:left="634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96E5F62"/>
    <w:multiLevelType w:val="hybridMultilevel"/>
    <w:tmpl w:val="D8863226"/>
    <w:lvl w:ilvl="0" w:tplc="3EA6EC72">
      <w:start w:val="1"/>
      <w:numFmt w:val="bullet"/>
      <w:lvlText w:val="•"/>
      <w:lvlPicBulletId w:val="1"/>
      <w:lvlJc w:val="left"/>
      <w:pPr>
        <w:ind w:left="32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57140064">
      <w:start w:val="1"/>
      <w:numFmt w:val="bullet"/>
      <w:lvlText w:val="o"/>
      <w:lvlJc w:val="left"/>
      <w:pPr>
        <w:ind w:left="122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6BB20562">
      <w:start w:val="1"/>
      <w:numFmt w:val="bullet"/>
      <w:lvlText w:val="▪"/>
      <w:lvlJc w:val="left"/>
      <w:pPr>
        <w:ind w:left="194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D700C090">
      <w:start w:val="1"/>
      <w:numFmt w:val="bullet"/>
      <w:lvlText w:val="•"/>
      <w:lvlJc w:val="left"/>
      <w:pPr>
        <w:ind w:left="266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FADC5818">
      <w:start w:val="1"/>
      <w:numFmt w:val="bullet"/>
      <w:lvlText w:val="o"/>
      <w:lvlJc w:val="left"/>
      <w:pPr>
        <w:ind w:left="338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E40C449A">
      <w:start w:val="1"/>
      <w:numFmt w:val="bullet"/>
      <w:lvlText w:val="▪"/>
      <w:lvlJc w:val="left"/>
      <w:pPr>
        <w:ind w:left="410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32BA63D6">
      <w:start w:val="1"/>
      <w:numFmt w:val="bullet"/>
      <w:lvlText w:val="•"/>
      <w:lvlJc w:val="left"/>
      <w:pPr>
        <w:ind w:left="482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5E846890">
      <w:start w:val="1"/>
      <w:numFmt w:val="bullet"/>
      <w:lvlText w:val="o"/>
      <w:lvlJc w:val="left"/>
      <w:pPr>
        <w:ind w:left="554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C34021E0">
      <w:start w:val="1"/>
      <w:numFmt w:val="bullet"/>
      <w:lvlText w:val="▪"/>
      <w:lvlJc w:val="left"/>
      <w:pPr>
        <w:ind w:left="626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554871BF"/>
    <w:multiLevelType w:val="hybridMultilevel"/>
    <w:tmpl w:val="F8207D8E"/>
    <w:lvl w:ilvl="0" w:tplc="50D8EDFA">
      <w:start w:val="1"/>
      <w:numFmt w:val="bullet"/>
      <w:lvlText w:val="•"/>
      <w:lvlJc w:val="left"/>
      <w:pPr>
        <w:ind w:left="322"/>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1D28FCCC">
      <w:start w:val="1"/>
      <w:numFmt w:val="bullet"/>
      <w:lvlText w:val="o"/>
      <w:lvlJc w:val="left"/>
      <w:pPr>
        <w:ind w:left="1161"/>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C5A03EFE">
      <w:start w:val="1"/>
      <w:numFmt w:val="bullet"/>
      <w:lvlText w:val="▪"/>
      <w:lvlJc w:val="left"/>
      <w:pPr>
        <w:ind w:left="1881"/>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E9E0FC6E">
      <w:start w:val="1"/>
      <w:numFmt w:val="bullet"/>
      <w:lvlText w:val="•"/>
      <w:lvlJc w:val="left"/>
      <w:pPr>
        <w:ind w:left="2601"/>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BBF6695C">
      <w:start w:val="1"/>
      <w:numFmt w:val="bullet"/>
      <w:lvlText w:val="o"/>
      <w:lvlJc w:val="left"/>
      <w:pPr>
        <w:ind w:left="3321"/>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7B84FD6A">
      <w:start w:val="1"/>
      <w:numFmt w:val="bullet"/>
      <w:lvlText w:val="▪"/>
      <w:lvlJc w:val="left"/>
      <w:pPr>
        <w:ind w:left="4041"/>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5F603BDE">
      <w:start w:val="1"/>
      <w:numFmt w:val="bullet"/>
      <w:lvlText w:val="•"/>
      <w:lvlJc w:val="left"/>
      <w:pPr>
        <w:ind w:left="4761"/>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19B6DF8A">
      <w:start w:val="1"/>
      <w:numFmt w:val="bullet"/>
      <w:lvlText w:val="o"/>
      <w:lvlJc w:val="left"/>
      <w:pPr>
        <w:ind w:left="5481"/>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6144CB48">
      <w:start w:val="1"/>
      <w:numFmt w:val="bullet"/>
      <w:lvlText w:val="▪"/>
      <w:lvlJc w:val="left"/>
      <w:pPr>
        <w:ind w:left="6201"/>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3" w15:restartNumberingAfterBreak="0">
    <w:nsid w:val="69F63EE4"/>
    <w:multiLevelType w:val="hybridMultilevel"/>
    <w:tmpl w:val="089C89EC"/>
    <w:lvl w:ilvl="0" w:tplc="041F0001">
      <w:start w:val="1"/>
      <w:numFmt w:val="bullet"/>
      <w:lvlText w:val=""/>
      <w:lvlJc w:val="left"/>
      <w:pPr>
        <w:ind w:left="845" w:hanging="360"/>
      </w:pPr>
      <w:rPr>
        <w:rFonts w:ascii="Symbol" w:hAnsi="Symbol" w:hint="default"/>
      </w:rPr>
    </w:lvl>
    <w:lvl w:ilvl="1" w:tplc="041F0003">
      <w:start w:val="1"/>
      <w:numFmt w:val="bullet"/>
      <w:lvlText w:val="o"/>
      <w:lvlJc w:val="left"/>
      <w:pPr>
        <w:ind w:left="1565" w:hanging="360"/>
      </w:pPr>
      <w:rPr>
        <w:rFonts w:ascii="Courier New" w:hAnsi="Courier New" w:cs="Courier New" w:hint="default"/>
      </w:rPr>
    </w:lvl>
    <w:lvl w:ilvl="2" w:tplc="041F0005">
      <w:start w:val="1"/>
      <w:numFmt w:val="bullet"/>
      <w:lvlText w:val=""/>
      <w:lvlJc w:val="left"/>
      <w:pPr>
        <w:ind w:left="2285" w:hanging="360"/>
      </w:pPr>
      <w:rPr>
        <w:rFonts w:ascii="Wingdings" w:hAnsi="Wingdings" w:hint="default"/>
      </w:rPr>
    </w:lvl>
    <w:lvl w:ilvl="3" w:tplc="041F0001">
      <w:start w:val="1"/>
      <w:numFmt w:val="bullet"/>
      <w:lvlText w:val=""/>
      <w:lvlJc w:val="left"/>
      <w:pPr>
        <w:ind w:left="3005" w:hanging="360"/>
      </w:pPr>
      <w:rPr>
        <w:rFonts w:ascii="Symbol" w:hAnsi="Symbol" w:hint="default"/>
      </w:rPr>
    </w:lvl>
    <w:lvl w:ilvl="4" w:tplc="041F0003">
      <w:start w:val="1"/>
      <w:numFmt w:val="bullet"/>
      <w:lvlText w:val="o"/>
      <w:lvlJc w:val="left"/>
      <w:pPr>
        <w:ind w:left="3725" w:hanging="360"/>
      </w:pPr>
      <w:rPr>
        <w:rFonts w:ascii="Courier New" w:hAnsi="Courier New" w:cs="Courier New" w:hint="default"/>
      </w:rPr>
    </w:lvl>
    <w:lvl w:ilvl="5" w:tplc="041F0005">
      <w:start w:val="1"/>
      <w:numFmt w:val="bullet"/>
      <w:lvlText w:val=""/>
      <w:lvlJc w:val="left"/>
      <w:pPr>
        <w:ind w:left="4445" w:hanging="360"/>
      </w:pPr>
      <w:rPr>
        <w:rFonts w:ascii="Wingdings" w:hAnsi="Wingdings" w:hint="default"/>
      </w:rPr>
    </w:lvl>
    <w:lvl w:ilvl="6" w:tplc="041F0001">
      <w:start w:val="1"/>
      <w:numFmt w:val="bullet"/>
      <w:lvlText w:val=""/>
      <w:lvlJc w:val="left"/>
      <w:pPr>
        <w:ind w:left="5165" w:hanging="360"/>
      </w:pPr>
      <w:rPr>
        <w:rFonts w:ascii="Symbol" w:hAnsi="Symbol" w:hint="default"/>
      </w:rPr>
    </w:lvl>
    <w:lvl w:ilvl="7" w:tplc="041F0003">
      <w:start w:val="1"/>
      <w:numFmt w:val="bullet"/>
      <w:lvlText w:val="o"/>
      <w:lvlJc w:val="left"/>
      <w:pPr>
        <w:ind w:left="5885" w:hanging="360"/>
      </w:pPr>
      <w:rPr>
        <w:rFonts w:ascii="Courier New" w:hAnsi="Courier New" w:cs="Courier New" w:hint="default"/>
      </w:rPr>
    </w:lvl>
    <w:lvl w:ilvl="8" w:tplc="041F0005">
      <w:start w:val="1"/>
      <w:numFmt w:val="bullet"/>
      <w:lvlText w:val=""/>
      <w:lvlJc w:val="left"/>
      <w:pPr>
        <w:ind w:left="6605"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717"/>
    <w:rsid w:val="000600CA"/>
    <w:rsid w:val="0018499F"/>
    <w:rsid w:val="001C4C63"/>
    <w:rsid w:val="00246717"/>
    <w:rsid w:val="00491F61"/>
    <w:rsid w:val="004967BA"/>
    <w:rsid w:val="004C3C19"/>
    <w:rsid w:val="005912F7"/>
    <w:rsid w:val="007144EF"/>
    <w:rsid w:val="00732C53"/>
    <w:rsid w:val="009937FD"/>
    <w:rsid w:val="00AB551C"/>
    <w:rsid w:val="00ED4B35"/>
    <w:rsid w:val="00EF7C3C"/>
    <w:rsid w:val="00FE05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C6242"/>
  <w15:docId w15:val="{2F2CF89D-BDD6-448B-A5BF-EA0FA77BB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9" w:line="222" w:lineRule="auto"/>
      <w:ind w:left="36"/>
      <w:jc w:val="both"/>
    </w:pPr>
    <w:rPr>
      <w:rFonts w:ascii="Calibri" w:eastAsia="Calibri" w:hAnsi="Calibri" w:cs="Calibri"/>
      <w:color w:val="000000"/>
      <w:sz w:val="24"/>
    </w:rPr>
  </w:style>
  <w:style w:type="paragraph" w:styleId="Balk1">
    <w:name w:val="heading 1"/>
    <w:next w:val="Normal"/>
    <w:link w:val="Balk1Char"/>
    <w:uiPriority w:val="9"/>
    <w:qFormat/>
    <w:pPr>
      <w:keepNext/>
      <w:keepLines/>
      <w:spacing w:after="0"/>
      <w:ind w:left="55" w:hanging="10"/>
      <w:jc w:val="center"/>
      <w:outlineLvl w:val="0"/>
    </w:pPr>
    <w:rPr>
      <w:rFonts w:ascii="Calibri" w:eastAsia="Calibri" w:hAnsi="Calibri" w:cs="Calibri"/>
      <w:color w:val="000000"/>
      <w:sz w:val="34"/>
    </w:rPr>
  </w:style>
  <w:style w:type="paragraph" w:styleId="Balk2">
    <w:name w:val="heading 2"/>
    <w:next w:val="Normal"/>
    <w:link w:val="Balk2Char"/>
    <w:uiPriority w:val="9"/>
    <w:unhideWhenUsed/>
    <w:qFormat/>
    <w:pPr>
      <w:keepNext/>
      <w:keepLines/>
      <w:spacing w:after="69"/>
      <w:ind w:left="45"/>
      <w:outlineLvl w:val="1"/>
    </w:pPr>
    <w:rPr>
      <w:rFonts w:ascii="Calibri" w:eastAsia="Calibri" w:hAnsi="Calibri" w:cs="Calibri"/>
      <w:color w:val="000000"/>
      <w:sz w:val="30"/>
    </w:rPr>
  </w:style>
  <w:style w:type="paragraph" w:styleId="Balk3">
    <w:name w:val="heading 3"/>
    <w:next w:val="Normal"/>
    <w:link w:val="Balk3Char"/>
    <w:uiPriority w:val="9"/>
    <w:unhideWhenUsed/>
    <w:qFormat/>
    <w:pPr>
      <w:keepNext/>
      <w:keepLines/>
      <w:spacing w:after="0"/>
      <w:ind w:left="46" w:hanging="10"/>
      <w:outlineLvl w:val="2"/>
    </w:pPr>
    <w:rPr>
      <w:rFonts w:ascii="Calibri" w:eastAsia="Calibri" w:hAnsi="Calibri" w:cs="Calibri"/>
      <w:color w:val="000000"/>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rPr>
      <w:rFonts w:ascii="Calibri" w:eastAsia="Calibri" w:hAnsi="Calibri" w:cs="Calibri"/>
      <w:color w:val="000000"/>
      <w:sz w:val="30"/>
    </w:rPr>
  </w:style>
  <w:style w:type="character" w:customStyle="1" w:styleId="Balk1Char">
    <w:name w:val="Başlık 1 Char"/>
    <w:link w:val="Balk1"/>
    <w:rPr>
      <w:rFonts w:ascii="Calibri" w:eastAsia="Calibri" w:hAnsi="Calibri" w:cs="Calibri"/>
      <w:color w:val="000000"/>
      <w:sz w:val="34"/>
    </w:rPr>
  </w:style>
  <w:style w:type="character" w:customStyle="1" w:styleId="Balk3Char">
    <w:name w:val="Başlık 3 Char"/>
    <w:link w:val="Balk3"/>
    <w:rPr>
      <w:rFonts w:ascii="Calibri" w:eastAsia="Calibri" w:hAnsi="Calibri" w:cs="Calibri"/>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ltBilgi">
    <w:name w:val="footer"/>
    <w:basedOn w:val="Normal"/>
    <w:link w:val="AltBilgiChar"/>
    <w:uiPriority w:val="99"/>
    <w:unhideWhenUsed/>
    <w:rsid w:val="004967B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967BA"/>
    <w:rPr>
      <w:rFonts w:ascii="Calibri" w:eastAsia="Calibri" w:hAnsi="Calibri" w:cs="Calibri"/>
      <w:color w:val="000000"/>
      <w:sz w:val="24"/>
    </w:rPr>
  </w:style>
  <w:style w:type="table" w:styleId="TabloKlavuzu">
    <w:name w:val="Table Grid"/>
    <w:basedOn w:val="NormalTablo"/>
    <w:uiPriority w:val="39"/>
    <w:rsid w:val="00FE05A9"/>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FE05A9"/>
    <w:pPr>
      <w:spacing w:after="0" w:line="240" w:lineRule="auto"/>
    </w:pPr>
    <w:rPr>
      <w:rFonts w:ascii="Calibri" w:eastAsia="Times New Roman" w:hAnsi="Calibri" w:cs="Times New Roman"/>
      <w:lang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2276790">
      <w:bodyDiv w:val="1"/>
      <w:marLeft w:val="0"/>
      <w:marRight w:val="0"/>
      <w:marTop w:val="0"/>
      <w:marBottom w:val="0"/>
      <w:divBdr>
        <w:top w:val="none" w:sz="0" w:space="0" w:color="auto"/>
        <w:left w:val="none" w:sz="0" w:space="0" w:color="auto"/>
        <w:bottom w:val="none" w:sz="0" w:space="0" w:color="auto"/>
        <w:right w:val="none" w:sz="0" w:space="0" w:color="auto"/>
      </w:divBdr>
    </w:div>
    <w:div w:id="744255982">
      <w:bodyDiv w:val="1"/>
      <w:marLeft w:val="0"/>
      <w:marRight w:val="0"/>
      <w:marTop w:val="0"/>
      <w:marBottom w:val="0"/>
      <w:divBdr>
        <w:top w:val="none" w:sz="0" w:space="0" w:color="auto"/>
        <w:left w:val="none" w:sz="0" w:space="0" w:color="auto"/>
        <w:bottom w:val="none" w:sz="0" w:space="0" w:color="auto"/>
        <w:right w:val="none" w:sz="0" w:space="0" w:color="auto"/>
      </w:divBdr>
    </w:div>
    <w:div w:id="19969562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1730</Words>
  <Characters>9867</Characters>
  <Application>Microsoft Office Word</Application>
  <DocSecurity>0</DocSecurity>
  <Lines>82</Lines>
  <Paragraphs>23</Paragraphs>
  <ScaleCrop>false</ScaleCrop>
  <Company/>
  <LinksUpToDate>false</LinksUpToDate>
  <CharactersWithSpaces>11574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PDF.js viewer</dc:title>
  <dc:subject/>
  <dc:creator>User</dc:creator>
  <cp:keywords/>
  <cp:lastModifiedBy>huseyin biceroglu</cp:lastModifiedBy>
  <cp:revision>8</cp:revision>
  <dcterms:created xsi:type="dcterms:W3CDTF">2020-06-08T13:40:00Z</dcterms:created>
  <dcterms:modified xsi:type="dcterms:W3CDTF">2021-01-04T00:23:00Z</dcterms:modified>
</cp:coreProperties>
</file>